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C6A5" w14:textId="249B0725" w:rsidR="00D445BA" w:rsidRPr="00077B16" w:rsidRDefault="00DC056A" w:rsidP="00876760">
      <w:pPr>
        <w:pStyle w:val="Heading2"/>
      </w:pPr>
      <w:r>
        <w:t>Haematology</w:t>
      </w:r>
      <w:r w:rsidR="00D445BA" w:rsidRPr="00077B16">
        <w:t xml:space="preserve"> audit template</w:t>
      </w:r>
    </w:p>
    <w:p w14:paraId="4902679E" w14:textId="77777777" w:rsidR="009F45A0" w:rsidRPr="00077B16" w:rsidRDefault="009F45A0">
      <w:pPr>
        <w:rPr>
          <w:rFonts w:cs="Arial"/>
          <w:bCs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37"/>
        <w:gridCol w:w="8192"/>
      </w:tblGrid>
      <w:tr w:rsidR="009F45A0" w:rsidRPr="00077B16" w14:paraId="12ECF8AC" w14:textId="77777777" w:rsidTr="00DC056A">
        <w:trPr>
          <w:trHeight w:val="78"/>
        </w:trPr>
        <w:tc>
          <w:tcPr>
            <w:tcW w:w="1838" w:type="dxa"/>
          </w:tcPr>
          <w:p w14:paraId="7C4DE964" w14:textId="77777777" w:rsidR="009F45A0" w:rsidRPr="009349D7" w:rsidRDefault="009F45A0" w:rsidP="00876760">
            <w:pPr>
              <w:pStyle w:val="Rowheading"/>
            </w:pPr>
            <w:r w:rsidRPr="009349D7">
              <w:t xml:space="preserve">Date of </w:t>
            </w:r>
            <w:r w:rsidRPr="00876760">
              <w:t>completion</w:t>
            </w:r>
            <w:r w:rsidRPr="009349D7">
              <w:t xml:space="preserve"> </w:t>
            </w:r>
          </w:p>
        </w:tc>
        <w:tc>
          <w:tcPr>
            <w:tcW w:w="7944" w:type="dxa"/>
          </w:tcPr>
          <w:p w14:paraId="53FFAF17" w14:textId="77777777" w:rsidR="009F45A0" w:rsidRPr="00876760" w:rsidRDefault="009F45A0" w:rsidP="00876760">
            <w:pPr>
              <w:pStyle w:val="Bodytextredfont"/>
            </w:pPr>
            <w:r w:rsidRPr="00876760">
              <w:t>(To be inserted when completed)</w:t>
            </w:r>
          </w:p>
        </w:tc>
      </w:tr>
      <w:tr w:rsidR="009F45A0" w:rsidRPr="00077B16" w14:paraId="72BD2C84" w14:textId="77777777" w:rsidTr="00DC056A">
        <w:trPr>
          <w:trHeight w:val="469"/>
        </w:trPr>
        <w:tc>
          <w:tcPr>
            <w:tcW w:w="1838" w:type="dxa"/>
          </w:tcPr>
          <w:p w14:paraId="280CA6DE" w14:textId="77777777" w:rsidR="009F45A0" w:rsidRPr="009349D7" w:rsidRDefault="009F45A0" w:rsidP="00876760">
            <w:pPr>
              <w:pStyle w:val="Rowheading"/>
            </w:pPr>
            <w:r w:rsidRPr="009349D7">
              <w:t>Name of lead author/</w:t>
            </w:r>
            <w:r w:rsidR="000254DC" w:rsidRPr="009349D7">
              <w:br/>
            </w:r>
            <w:r w:rsidRPr="009349D7">
              <w:t>participants</w:t>
            </w:r>
          </w:p>
        </w:tc>
        <w:tc>
          <w:tcPr>
            <w:tcW w:w="7944" w:type="dxa"/>
          </w:tcPr>
          <w:p w14:paraId="086A57F6" w14:textId="77777777" w:rsidR="009F45A0" w:rsidRPr="00876760" w:rsidRDefault="009F45A0" w:rsidP="00876760">
            <w:pPr>
              <w:pStyle w:val="Bodytextredfont"/>
            </w:pPr>
            <w:r w:rsidRPr="00876760">
              <w:t>(To be inserted)</w:t>
            </w:r>
          </w:p>
        </w:tc>
      </w:tr>
      <w:tr w:rsidR="009F45A0" w:rsidRPr="00077B16" w14:paraId="3ED98884" w14:textId="77777777" w:rsidTr="00DC056A">
        <w:trPr>
          <w:trHeight w:val="58"/>
        </w:trPr>
        <w:tc>
          <w:tcPr>
            <w:tcW w:w="1838" w:type="dxa"/>
          </w:tcPr>
          <w:p w14:paraId="5E61ADFA" w14:textId="77777777" w:rsidR="009F45A0" w:rsidRPr="009349D7" w:rsidRDefault="009F45A0" w:rsidP="00876760">
            <w:pPr>
              <w:pStyle w:val="Rowheading"/>
            </w:pPr>
            <w:r w:rsidRPr="009349D7">
              <w:t>Specialty</w:t>
            </w:r>
          </w:p>
        </w:tc>
        <w:tc>
          <w:tcPr>
            <w:tcW w:w="7944" w:type="dxa"/>
          </w:tcPr>
          <w:p w14:paraId="645C2A8E" w14:textId="228EEA64" w:rsidR="009F45A0" w:rsidRPr="009349D7" w:rsidRDefault="00DC056A" w:rsidP="00952DFE">
            <w:r w:rsidRPr="00DC056A">
              <w:t>Haematology</w:t>
            </w:r>
          </w:p>
        </w:tc>
      </w:tr>
      <w:tr w:rsidR="00690DA4" w:rsidRPr="00077B16" w14:paraId="13EFC558" w14:textId="77777777" w:rsidTr="00DC056A">
        <w:trPr>
          <w:trHeight w:val="355"/>
        </w:trPr>
        <w:tc>
          <w:tcPr>
            <w:tcW w:w="1838" w:type="dxa"/>
          </w:tcPr>
          <w:p w14:paraId="3A56FE41" w14:textId="77777777" w:rsidR="00690DA4" w:rsidRPr="009349D7" w:rsidRDefault="00690DA4" w:rsidP="00876760">
            <w:pPr>
              <w:pStyle w:val="Rowheading"/>
              <w:rPr>
                <w:color w:val="000000" w:themeColor="text1"/>
              </w:rPr>
            </w:pPr>
            <w:r w:rsidRPr="009349D7">
              <w:rPr>
                <w:color w:val="000000" w:themeColor="text1"/>
              </w:rPr>
              <w:t>Title</w:t>
            </w:r>
          </w:p>
        </w:tc>
        <w:tc>
          <w:tcPr>
            <w:tcW w:w="7944" w:type="dxa"/>
          </w:tcPr>
          <w:p w14:paraId="557F6919" w14:textId="187512DB" w:rsidR="00690DA4" w:rsidRPr="00DC056A" w:rsidRDefault="00DC056A" w:rsidP="00952DFE">
            <w:pPr>
              <w:rPr>
                <w:b/>
                <w:bCs/>
              </w:rPr>
            </w:pPr>
            <w:r w:rsidRPr="00DC056A">
              <w:rPr>
                <w:b/>
                <w:bCs/>
              </w:rPr>
              <w:t>An audit of compliance with the revised BSH guideline on investigation and management of acute transfusion reactions</w:t>
            </w:r>
          </w:p>
        </w:tc>
      </w:tr>
      <w:tr w:rsidR="009F45A0" w:rsidRPr="00077B16" w14:paraId="2B750D7A" w14:textId="77777777" w:rsidTr="00DC056A">
        <w:trPr>
          <w:trHeight w:val="469"/>
        </w:trPr>
        <w:tc>
          <w:tcPr>
            <w:tcW w:w="1838" w:type="dxa"/>
          </w:tcPr>
          <w:p w14:paraId="70726B9A" w14:textId="77777777" w:rsidR="009F45A0" w:rsidRPr="009349D7" w:rsidRDefault="009F45A0" w:rsidP="00876760">
            <w:pPr>
              <w:pStyle w:val="Rowheading"/>
            </w:pPr>
            <w:r w:rsidRPr="009349D7">
              <w:t>Background</w:t>
            </w:r>
          </w:p>
        </w:tc>
        <w:tc>
          <w:tcPr>
            <w:tcW w:w="7944" w:type="dxa"/>
          </w:tcPr>
          <w:p w14:paraId="63BED818" w14:textId="2BAA5091" w:rsidR="009F45A0" w:rsidRPr="009349D7" w:rsidRDefault="00DC056A" w:rsidP="00952DFE">
            <w:r w:rsidRPr="00DC056A">
              <w:t>The BSH has published revised guidance on the investigation and management of acute transfusion reactions. This audit will review compliance with some of the level 1 recommendations made.</w:t>
            </w:r>
          </w:p>
        </w:tc>
      </w:tr>
      <w:tr w:rsidR="00F910E7" w:rsidRPr="00077B16" w14:paraId="0F7C86E3" w14:textId="77777777" w:rsidTr="00DC056A">
        <w:trPr>
          <w:trHeight w:val="469"/>
        </w:trPr>
        <w:tc>
          <w:tcPr>
            <w:tcW w:w="1838" w:type="dxa"/>
          </w:tcPr>
          <w:p w14:paraId="4492C55B" w14:textId="121BA009" w:rsidR="00F910E7" w:rsidRPr="009349D7" w:rsidRDefault="00F910E7" w:rsidP="00876760">
            <w:pPr>
              <w:pStyle w:val="Rowheading"/>
            </w:pPr>
            <w:r w:rsidRPr="009349D7">
              <w:t xml:space="preserve">Aim </w:t>
            </w:r>
            <w:r w:rsidR="0020390E" w:rsidRPr="009349D7">
              <w:t>&amp;</w:t>
            </w:r>
            <w:r w:rsidRPr="009349D7">
              <w:t xml:space="preserve"> objectives</w:t>
            </w:r>
          </w:p>
        </w:tc>
        <w:tc>
          <w:tcPr>
            <w:tcW w:w="7944" w:type="dxa"/>
          </w:tcPr>
          <w:p w14:paraId="7C9570A1" w14:textId="77777777" w:rsidR="00383EC0" w:rsidRPr="009349D7" w:rsidRDefault="00383EC0" w:rsidP="00952DFE">
            <w:r w:rsidRPr="009349D7">
              <w:t>This audit template is a tool to determine whether:</w:t>
            </w:r>
          </w:p>
          <w:p w14:paraId="4F78DD61" w14:textId="77777777" w:rsidR="00DC056A" w:rsidRDefault="00DC056A" w:rsidP="00DC056A">
            <w:pPr>
              <w:pStyle w:val="ListBullet"/>
            </w:pPr>
            <w:r>
              <w:t>transfusion reactions are being managed in an appropriate way</w:t>
            </w:r>
          </w:p>
          <w:p w14:paraId="6AD1A5C8" w14:textId="77777777" w:rsidR="00DC056A" w:rsidRDefault="00DC056A" w:rsidP="00DC056A">
            <w:pPr>
              <w:pStyle w:val="ListBullet"/>
              <w:ind w:left="425" w:hanging="425"/>
            </w:pPr>
            <w:r>
              <w:t>investigations are being performed appropriately</w:t>
            </w:r>
          </w:p>
          <w:p w14:paraId="4DAA0B33" w14:textId="07D1D7CE" w:rsidR="00F910E7" w:rsidRPr="00781C28" w:rsidRDefault="00DC056A" w:rsidP="00DC056A">
            <w:pPr>
              <w:pStyle w:val="ListBullet"/>
            </w:pPr>
            <w:r>
              <w:t>reactions are being reported locally and nationally</w:t>
            </w:r>
            <w:r w:rsidR="0029610F">
              <w:t>.</w:t>
            </w:r>
          </w:p>
        </w:tc>
      </w:tr>
      <w:tr w:rsidR="009F45A0" w:rsidRPr="00077B16" w14:paraId="4FF25260" w14:textId="77777777" w:rsidTr="00DC056A">
        <w:trPr>
          <w:trHeight w:val="119"/>
        </w:trPr>
        <w:tc>
          <w:tcPr>
            <w:tcW w:w="1838" w:type="dxa"/>
          </w:tcPr>
          <w:p w14:paraId="374F6066" w14:textId="664AEB7E" w:rsidR="009F45A0" w:rsidRPr="009349D7" w:rsidRDefault="009F45A0" w:rsidP="00876760">
            <w:pPr>
              <w:pStyle w:val="Rowheading"/>
            </w:pPr>
            <w:r w:rsidRPr="009349D7">
              <w:t xml:space="preserve">Standards </w:t>
            </w:r>
            <w:r w:rsidR="0020390E" w:rsidRPr="009349D7">
              <w:t>&amp;</w:t>
            </w:r>
            <w:r w:rsidRPr="009349D7">
              <w:t xml:space="preserve"> criteria</w:t>
            </w:r>
          </w:p>
        </w:tc>
        <w:tc>
          <w:tcPr>
            <w:tcW w:w="7944" w:type="dxa"/>
          </w:tcPr>
          <w:p w14:paraId="5F92FF57" w14:textId="77777777" w:rsidR="00DC056A" w:rsidRPr="00DC056A" w:rsidRDefault="00DC056A" w:rsidP="00DC056A">
            <w:pPr>
              <w:rPr>
                <w:bCs/>
              </w:rPr>
            </w:pPr>
            <w:r w:rsidRPr="00DC056A">
              <w:rPr>
                <w:bCs/>
              </w:rPr>
              <w:t>If the target is not achieved, there should be documentation in the case notes that explains the variance. Target is 100% for all criteria (noting that for a number of criteria, a negative result – e.g. test not performed – is the desired outcome).</w:t>
            </w:r>
          </w:p>
          <w:p w14:paraId="255A9D13" w14:textId="77777777" w:rsidR="00DC056A" w:rsidRDefault="00DC056A" w:rsidP="00DC056A">
            <w:pPr>
              <w:rPr>
                <w:bCs/>
              </w:rPr>
            </w:pPr>
            <w:r w:rsidRPr="00DC056A">
              <w:rPr>
                <w:bCs/>
              </w:rPr>
              <w:t>Patients experiencing transfusion reactions should be managed and investigated in a way appropriate to the reaction type and severity.</w:t>
            </w:r>
          </w:p>
          <w:p w14:paraId="4D684B1E" w14:textId="77777777" w:rsidR="00DC056A" w:rsidRPr="00DC056A" w:rsidRDefault="00DC056A" w:rsidP="00DC056A">
            <w:pPr>
              <w:rPr>
                <w:bCs/>
              </w:rPr>
            </w:pPr>
          </w:p>
          <w:p w14:paraId="2048AE08" w14:textId="05D75664" w:rsidR="00DC056A" w:rsidRPr="00DC056A" w:rsidRDefault="00DC056A" w:rsidP="00DC056A">
            <w:pPr>
              <w:rPr>
                <w:b/>
              </w:rPr>
            </w:pPr>
            <w:r w:rsidRPr="00DC056A">
              <w:rPr>
                <w:b/>
              </w:rPr>
              <w:lastRenderedPageBreak/>
              <w:t>Febrile reactions</w:t>
            </w:r>
          </w:p>
          <w:p w14:paraId="1F49315D" w14:textId="6274B7AB" w:rsidR="00DC056A" w:rsidRPr="00DC056A" w:rsidRDefault="00DC056A" w:rsidP="00DC056A">
            <w:pPr>
              <w:ind w:left="425" w:hanging="425"/>
              <w:rPr>
                <w:bCs/>
              </w:rPr>
            </w:pPr>
            <w:r w:rsidRPr="00DC056A">
              <w:rPr>
                <w:bCs/>
              </w:rPr>
              <w:t>1.</w:t>
            </w:r>
            <w:r w:rsidRPr="00DC056A">
              <w:rPr>
                <w:bCs/>
              </w:rPr>
              <w:tab/>
              <w:t>Transfusion should not be discontinued completely for a mild febrile reaction</w:t>
            </w:r>
            <w:r>
              <w:rPr>
                <w:bCs/>
              </w:rPr>
              <w:t>.</w:t>
            </w:r>
          </w:p>
          <w:p w14:paraId="55F78910" w14:textId="5F588860" w:rsidR="00DC056A" w:rsidRPr="00DC056A" w:rsidRDefault="00DC056A" w:rsidP="00DC056A">
            <w:pPr>
              <w:ind w:left="425" w:hanging="425"/>
              <w:rPr>
                <w:bCs/>
              </w:rPr>
            </w:pPr>
            <w:r w:rsidRPr="00DC056A">
              <w:rPr>
                <w:bCs/>
              </w:rPr>
              <w:t>2.</w:t>
            </w:r>
            <w:r w:rsidRPr="00DC056A">
              <w:rPr>
                <w:bCs/>
              </w:rPr>
              <w:tab/>
              <w:t>Patients experiencing moderate or severe febrile reactions should be assessed medically</w:t>
            </w:r>
            <w:r>
              <w:rPr>
                <w:bCs/>
              </w:rPr>
              <w:t>.</w:t>
            </w:r>
          </w:p>
          <w:p w14:paraId="14520135" w14:textId="38C10138" w:rsidR="00DC056A" w:rsidRPr="00DC056A" w:rsidRDefault="00DC056A" w:rsidP="00DC056A">
            <w:pPr>
              <w:ind w:left="425" w:hanging="425"/>
              <w:rPr>
                <w:bCs/>
              </w:rPr>
            </w:pPr>
            <w:r w:rsidRPr="00DC056A">
              <w:rPr>
                <w:bCs/>
              </w:rPr>
              <w:t>3.</w:t>
            </w:r>
            <w:r w:rsidRPr="00DC056A">
              <w:rPr>
                <w:bCs/>
              </w:rPr>
              <w:tab/>
              <w:t>In severe febrile reactions or sustained moderate reactions, implicated units should be returned to the laboratory</w:t>
            </w:r>
            <w:r>
              <w:rPr>
                <w:bCs/>
              </w:rPr>
              <w:t>.</w:t>
            </w:r>
          </w:p>
          <w:p w14:paraId="2905124A" w14:textId="0165C847" w:rsidR="00DC056A" w:rsidRPr="00DC056A" w:rsidRDefault="00DC056A" w:rsidP="00DC056A">
            <w:pPr>
              <w:ind w:left="425" w:hanging="425"/>
              <w:rPr>
                <w:bCs/>
              </w:rPr>
            </w:pPr>
            <w:r w:rsidRPr="00DC056A">
              <w:rPr>
                <w:bCs/>
              </w:rPr>
              <w:t>4.</w:t>
            </w:r>
            <w:r w:rsidRPr="00DC056A">
              <w:rPr>
                <w:bCs/>
              </w:rPr>
              <w:tab/>
              <w:t>In severe febrile reactions or sustained moderate reactions, repeat compatibility testing should be performed</w:t>
            </w:r>
            <w:r>
              <w:rPr>
                <w:bCs/>
              </w:rPr>
              <w:t>.</w:t>
            </w:r>
          </w:p>
          <w:p w14:paraId="429B7806" w14:textId="509F1141" w:rsidR="00DC056A" w:rsidRPr="00DC056A" w:rsidRDefault="00DC056A" w:rsidP="00DC056A">
            <w:pPr>
              <w:ind w:left="425" w:hanging="425"/>
              <w:rPr>
                <w:bCs/>
              </w:rPr>
            </w:pPr>
            <w:r w:rsidRPr="00DC056A">
              <w:rPr>
                <w:bCs/>
              </w:rPr>
              <w:t>5.</w:t>
            </w:r>
            <w:r w:rsidRPr="00DC056A">
              <w:rPr>
                <w:bCs/>
              </w:rPr>
              <w:tab/>
              <w:t>Patients experiencing febrile reactions with no allergic features should not be given antihistamine or corticosteroids</w:t>
            </w:r>
            <w:r>
              <w:rPr>
                <w:bCs/>
              </w:rPr>
              <w:t>.</w:t>
            </w:r>
          </w:p>
          <w:p w14:paraId="61586188" w14:textId="77777777" w:rsidR="00DC056A" w:rsidRPr="00DC056A" w:rsidRDefault="00DC056A" w:rsidP="00DC056A">
            <w:pPr>
              <w:rPr>
                <w:bCs/>
              </w:rPr>
            </w:pPr>
          </w:p>
          <w:p w14:paraId="16A29911" w14:textId="0B261FCF" w:rsidR="00DC056A" w:rsidRPr="00DC056A" w:rsidRDefault="00DC056A" w:rsidP="00DC056A">
            <w:pPr>
              <w:rPr>
                <w:b/>
              </w:rPr>
            </w:pPr>
            <w:r w:rsidRPr="00DC056A">
              <w:rPr>
                <w:b/>
              </w:rPr>
              <w:t>Allergic reactions</w:t>
            </w:r>
          </w:p>
          <w:p w14:paraId="76D6E1E9" w14:textId="370D850B" w:rsidR="00DC056A" w:rsidRPr="00DC056A" w:rsidRDefault="00DC056A" w:rsidP="00DC056A">
            <w:pPr>
              <w:ind w:left="425" w:hanging="425"/>
              <w:rPr>
                <w:bCs/>
              </w:rPr>
            </w:pPr>
            <w:r w:rsidRPr="00DC056A">
              <w:rPr>
                <w:bCs/>
              </w:rPr>
              <w:t>6.</w:t>
            </w:r>
            <w:r w:rsidRPr="00DC056A">
              <w:rPr>
                <w:bCs/>
              </w:rPr>
              <w:tab/>
              <w:t>Transfusion should not be discontinued completely for a mild allergic reaction</w:t>
            </w:r>
            <w:r>
              <w:rPr>
                <w:bCs/>
              </w:rPr>
              <w:t>.</w:t>
            </w:r>
          </w:p>
          <w:p w14:paraId="2CA5A573" w14:textId="35168DEC" w:rsidR="00DC056A" w:rsidRPr="00DC056A" w:rsidRDefault="00DC056A" w:rsidP="00DC056A">
            <w:pPr>
              <w:ind w:left="425" w:hanging="425"/>
              <w:rPr>
                <w:bCs/>
              </w:rPr>
            </w:pPr>
            <w:r w:rsidRPr="00DC056A">
              <w:rPr>
                <w:bCs/>
              </w:rPr>
              <w:t>7.</w:t>
            </w:r>
            <w:r w:rsidRPr="00DC056A">
              <w:rPr>
                <w:bCs/>
              </w:rPr>
              <w:tab/>
              <w:t>Patients experiencing moderate or severe allergic reactions should be assessed medically</w:t>
            </w:r>
            <w:r>
              <w:rPr>
                <w:bCs/>
              </w:rPr>
              <w:t>.</w:t>
            </w:r>
          </w:p>
          <w:p w14:paraId="69C905B7" w14:textId="3D4F7046" w:rsidR="00DC056A" w:rsidRPr="00DC056A" w:rsidRDefault="00DC056A" w:rsidP="00DC056A">
            <w:pPr>
              <w:ind w:left="425" w:hanging="425"/>
              <w:rPr>
                <w:bCs/>
              </w:rPr>
            </w:pPr>
            <w:r w:rsidRPr="00DC056A">
              <w:rPr>
                <w:bCs/>
              </w:rPr>
              <w:t>8.</w:t>
            </w:r>
            <w:r w:rsidRPr="00DC056A">
              <w:rPr>
                <w:bCs/>
              </w:rPr>
              <w:tab/>
              <w:t>In a transfusion reaction with only allergic features, repeat compatibility testing should not be performed</w:t>
            </w:r>
            <w:r>
              <w:rPr>
                <w:bCs/>
              </w:rPr>
              <w:t>.</w:t>
            </w:r>
          </w:p>
          <w:p w14:paraId="5FED2E9F" w14:textId="77777777" w:rsidR="00DC056A" w:rsidRPr="00DC056A" w:rsidRDefault="00DC056A" w:rsidP="00DC056A">
            <w:pPr>
              <w:rPr>
                <w:bCs/>
              </w:rPr>
            </w:pPr>
          </w:p>
          <w:p w14:paraId="29226E3E" w14:textId="42E3CFBB" w:rsidR="00DC056A" w:rsidRPr="00DC056A" w:rsidRDefault="00DC056A" w:rsidP="00DC056A">
            <w:pPr>
              <w:rPr>
                <w:b/>
              </w:rPr>
            </w:pPr>
            <w:r w:rsidRPr="00DC056A">
              <w:rPr>
                <w:b/>
              </w:rPr>
              <w:t>Respiratory reactions</w:t>
            </w:r>
          </w:p>
          <w:p w14:paraId="28EC0A41" w14:textId="2DD6FE3C" w:rsidR="00DC056A" w:rsidRPr="00DC056A" w:rsidRDefault="00DC056A" w:rsidP="00DC056A">
            <w:pPr>
              <w:ind w:left="425" w:hanging="425"/>
              <w:rPr>
                <w:bCs/>
              </w:rPr>
            </w:pPr>
            <w:r w:rsidRPr="00DC056A">
              <w:rPr>
                <w:bCs/>
              </w:rPr>
              <w:t>9.</w:t>
            </w:r>
            <w:r w:rsidRPr="00DC056A">
              <w:rPr>
                <w:bCs/>
              </w:rPr>
              <w:tab/>
              <w:t>Patients developing new respiratory symptoms during transfusion should be assessed medically</w:t>
            </w:r>
            <w:r>
              <w:rPr>
                <w:bCs/>
              </w:rPr>
              <w:t>.</w:t>
            </w:r>
          </w:p>
          <w:p w14:paraId="02522F44" w14:textId="38A505A9" w:rsidR="00DC056A" w:rsidRPr="00DC056A" w:rsidRDefault="00DC056A" w:rsidP="00DC056A">
            <w:pPr>
              <w:ind w:left="425" w:hanging="425"/>
              <w:rPr>
                <w:bCs/>
              </w:rPr>
            </w:pPr>
            <w:r w:rsidRPr="00DC056A">
              <w:rPr>
                <w:bCs/>
              </w:rPr>
              <w:t>10.</w:t>
            </w:r>
            <w:r w:rsidRPr="00DC056A">
              <w:rPr>
                <w:bCs/>
              </w:rPr>
              <w:tab/>
              <w:t>In patients with new respiratory symptoms during transfusion, a diagnosis should be established after medical assessment</w:t>
            </w:r>
            <w:r>
              <w:rPr>
                <w:bCs/>
              </w:rPr>
              <w:t>.</w:t>
            </w:r>
          </w:p>
          <w:p w14:paraId="25EBFA67" w14:textId="77777777" w:rsidR="00DC056A" w:rsidRPr="00DC056A" w:rsidRDefault="00DC056A" w:rsidP="00DC056A">
            <w:pPr>
              <w:rPr>
                <w:bCs/>
              </w:rPr>
            </w:pPr>
          </w:p>
          <w:p w14:paraId="68F20BD2" w14:textId="12D1104C" w:rsidR="00DC056A" w:rsidRPr="00DC056A" w:rsidRDefault="00DC056A" w:rsidP="00DC056A">
            <w:pPr>
              <w:rPr>
                <w:b/>
              </w:rPr>
            </w:pPr>
            <w:r w:rsidRPr="00DC056A">
              <w:rPr>
                <w:b/>
              </w:rPr>
              <w:t>Reporting</w:t>
            </w:r>
          </w:p>
          <w:p w14:paraId="28BC764B" w14:textId="4D8216D0" w:rsidR="00DC056A" w:rsidRPr="00DC056A" w:rsidRDefault="00DC056A" w:rsidP="00DC056A">
            <w:pPr>
              <w:ind w:left="425" w:hanging="425"/>
              <w:rPr>
                <w:bCs/>
              </w:rPr>
            </w:pPr>
            <w:r w:rsidRPr="00DC056A">
              <w:rPr>
                <w:bCs/>
              </w:rPr>
              <w:t>11.</w:t>
            </w:r>
            <w:r w:rsidRPr="00DC056A">
              <w:rPr>
                <w:bCs/>
              </w:rPr>
              <w:tab/>
              <w:t>All transfusion reactions, except mild febrile or allergic reactions, should be reviewed within the hospital by the transfusion team</w:t>
            </w:r>
            <w:r>
              <w:rPr>
                <w:bCs/>
              </w:rPr>
              <w:t>.</w:t>
            </w:r>
          </w:p>
          <w:p w14:paraId="44E2E830" w14:textId="12B20B92" w:rsidR="008317B0" w:rsidRPr="00DC056A" w:rsidRDefault="00DC056A" w:rsidP="00DC056A">
            <w:pPr>
              <w:ind w:left="425" w:hanging="425"/>
              <w:rPr>
                <w:bCs/>
              </w:rPr>
            </w:pPr>
            <w:r w:rsidRPr="00DC056A">
              <w:rPr>
                <w:bCs/>
              </w:rPr>
              <w:t>12.</w:t>
            </w:r>
            <w:r w:rsidRPr="00DC056A">
              <w:rPr>
                <w:bCs/>
              </w:rPr>
              <w:tab/>
              <w:t xml:space="preserve">All transfusion reactions, except mild febrile or allergic reactions, should be reported to the appropriate regulatory and </w:t>
            </w:r>
            <w:proofErr w:type="spellStart"/>
            <w:r w:rsidRPr="00DC056A">
              <w:rPr>
                <w:bCs/>
              </w:rPr>
              <w:t>haemovigilance</w:t>
            </w:r>
            <w:proofErr w:type="spellEnd"/>
            <w:r w:rsidRPr="00DC056A">
              <w:rPr>
                <w:bCs/>
              </w:rPr>
              <w:t xml:space="preserve"> organisations</w:t>
            </w:r>
            <w:r>
              <w:rPr>
                <w:bCs/>
              </w:rPr>
              <w:t>.</w:t>
            </w:r>
          </w:p>
        </w:tc>
      </w:tr>
      <w:tr w:rsidR="008628C3" w:rsidRPr="00077B16" w14:paraId="14094681" w14:textId="77777777" w:rsidTr="00DC056A">
        <w:trPr>
          <w:cantSplit/>
          <w:trHeight w:val="469"/>
        </w:trPr>
        <w:tc>
          <w:tcPr>
            <w:tcW w:w="1838" w:type="dxa"/>
          </w:tcPr>
          <w:p w14:paraId="1E4F1E05" w14:textId="77777777" w:rsidR="008628C3" w:rsidRPr="009349D7" w:rsidRDefault="008628C3" w:rsidP="00876760">
            <w:pPr>
              <w:pStyle w:val="Rowheading"/>
            </w:pPr>
            <w:r w:rsidRPr="009349D7">
              <w:lastRenderedPageBreak/>
              <w:t>Method</w:t>
            </w:r>
          </w:p>
          <w:p w14:paraId="5C3F63EE" w14:textId="77777777" w:rsidR="008628C3" w:rsidRPr="009349D7" w:rsidRDefault="008628C3" w:rsidP="009349D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944" w:type="dxa"/>
          </w:tcPr>
          <w:p w14:paraId="06E9918F" w14:textId="57C93BF4" w:rsidR="00A4630E" w:rsidRPr="009349D7" w:rsidRDefault="008628C3" w:rsidP="00952DFE">
            <w:pPr>
              <w:rPr>
                <w:b/>
              </w:rPr>
            </w:pPr>
            <w:r w:rsidRPr="009349D7">
              <w:rPr>
                <w:b/>
              </w:rPr>
              <w:t>Sample selection</w:t>
            </w:r>
            <w:r w:rsidR="00E53AD8" w:rsidRPr="009349D7">
              <w:rPr>
                <w:b/>
              </w:rPr>
              <w:t>:</w:t>
            </w:r>
          </w:p>
          <w:p w14:paraId="3A57DD15" w14:textId="5372A9FE" w:rsidR="00DC056A" w:rsidRDefault="00DC056A" w:rsidP="00952DFE">
            <w:pPr>
              <w:rPr>
                <w:bCs/>
              </w:rPr>
            </w:pPr>
            <w:r w:rsidRPr="00DC056A">
              <w:rPr>
                <w:bCs/>
              </w:rPr>
              <w:t>All transfusion reactions reported to the transfusion team within a defined period</w:t>
            </w:r>
            <w:r>
              <w:rPr>
                <w:bCs/>
              </w:rPr>
              <w:t>.</w:t>
            </w:r>
          </w:p>
          <w:p w14:paraId="01D91416" w14:textId="77777777" w:rsidR="00FA6967" w:rsidRDefault="00AE34E0" w:rsidP="00952DFE">
            <w:pPr>
              <w:rPr>
                <w:b/>
                <w:color w:val="000000"/>
              </w:rPr>
            </w:pPr>
            <w:r w:rsidRPr="009349D7">
              <w:rPr>
                <w:b/>
                <w:color w:val="000000"/>
              </w:rPr>
              <w:t>Data to be collected on proforma (see below).</w:t>
            </w:r>
          </w:p>
          <w:p w14:paraId="2E47D027" w14:textId="7FE4420A" w:rsidR="00DC056A" w:rsidRPr="009349D7" w:rsidRDefault="00DC056A" w:rsidP="00952DFE">
            <w:pPr>
              <w:rPr>
                <w:b/>
                <w:color w:val="000000"/>
              </w:rPr>
            </w:pPr>
            <w:r>
              <w:t>Complete section (a), (b) or (c) as appropriate to the reaction type, and section (d) for any moderate or severe reaction.</w:t>
            </w:r>
          </w:p>
        </w:tc>
      </w:tr>
      <w:tr w:rsidR="008628C3" w:rsidRPr="00077B16" w14:paraId="4EF29E2B" w14:textId="77777777" w:rsidTr="00DC056A">
        <w:trPr>
          <w:trHeight w:val="469"/>
        </w:trPr>
        <w:tc>
          <w:tcPr>
            <w:tcW w:w="1838" w:type="dxa"/>
          </w:tcPr>
          <w:p w14:paraId="42E290A4" w14:textId="77777777" w:rsidR="008628C3" w:rsidRPr="009349D7" w:rsidRDefault="008628C3" w:rsidP="00876760">
            <w:pPr>
              <w:pStyle w:val="Rowheading"/>
            </w:pPr>
            <w:r w:rsidRPr="009349D7">
              <w:t>Results</w:t>
            </w:r>
          </w:p>
        </w:tc>
        <w:tc>
          <w:tcPr>
            <w:tcW w:w="7944" w:type="dxa"/>
          </w:tcPr>
          <w:p w14:paraId="08D3ABE3" w14:textId="77777777" w:rsidR="008628C3" w:rsidRPr="009349D7" w:rsidRDefault="008628C3" w:rsidP="0029610F">
            <w:pPr>
              <w:pStyle w:val="Bodytextredfont"/>
            </w:pPr>
            <w:r w:rsidRPr="009349D7">
              <w:t xml:space="preserve">(To be </w:t>
            </w:r>
            <w:r w:rsidRPr="0029610F">
              <w:t>completed</w:t>
            </w:r>
            <w:r w:rsidRPr="009349D7">
              <w:t xml:space="preserve"> by the author)</w:t>
            </w:r>
          </w:p>
          <w:p w14:paraId="3B75E1CE" w14:textId="3413C1F3" w:rsidR="008628C3" w:rsidRPr="009349D7" w:rsidRDefault="008628C3" w:rsidP="0029610F">
            <w:r w:rsidRPr="009349D7">
              <w:t>The results of this audit show the following</w:t>
            </w:r>
            <w:r w:rsidR="00E53AD8" w:rsidRPr="009349D7">
              <w:t xml:space="preserve"> compliance with the standards</w:t>
            </w:r>
            <w:r w:rsidR="00745A21">
              <w:t>.</w:t>
            </w:r>
          </w:p>
          <w:tbl>
            <w:tblPr>
              <w:tblW w:w="79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37"/>
              <w:gridCol w:w="1125"/>
              <w:gridCol w:w="1530"/>
              <w:gridCol w:w="1974"/>
            </w:tblGrid>
            <w:tr w:rsidR="00DC056A" w:rsidRPr="00DC056A" w14:paraId="5C214CB6" w14:textId="77777777" w:rsidTr="00DC056A">
              <w:tc>
                <w:tcPr>
                  <w:tcW w:w="3337" w:type="dxa"/>
                </w:tcPr>
                <w:p w14:paraId="1ECA538D" w14:textId="77777777" w:rsidR="00DC056A" w:rsidRPr="00DC056A" w:rsidRDefault="00DC056A" w:rsidP="00DC056A">
                  <w:pPr>
                    <w:pStyle w:val="Tablecolumnheading"/>
                  </w:pPr>
                  <w:r w:rsidRPr="00DC056A">
                    <w:t>Investigation</w:t>
                  </w:r>
                </w:p>
              </w:tc>
              <w:tc>
                <w:tcPr>
                  <w:tcW w:w="1125" w:type="dxa"/>
                </w:tcPr>
                <w:p w14:paraId="52F40703" w14:textId="77777777" w:rsidR="00DC056A" w:rsidRPr="00DC056A" w:rsidRDefault="00DC056A" w:rsidP="00DC056A">
                  <w:pPr>
                    <w:pStyle w:val="Tablecolumnheading"/>
                  </w:pPr>
                  <w:r w:rsidRPr="00DC056A">
                    <w:t>No. audited</w:t>
                  </w:r>
                </w:p>
              </w:tc>
              <w:tc>
                <w:tcPr>
                  <w:tcW w:w="1530" w:type="dxa"/>
                </w:tcPr>
                <w:p w14:paraId="76BDE02B" w14:textId="77777777" w:rsidR="00DC056A" w:rsidRPr="00DC056A" w:rsidRDefault="00DC056A" w:rsidP="00DC056A">
                  <w:pPr>
                    <w:pStyle w:val="Tablecolumnheading"/>
                  </w:pPr>
                  <w:r w:rsidRPr="00DC056A">
                    <w:t>No. compliant</w:t>
                  </w:r>
                </w:p>
              </w:tc>
              <w:tc>
                <w:tcPr>
                  <w:tcW w:w="1974" w:type="dxa"/>
                </w:tcPr>
                <w:p w14:paraId="6D4DC8E8" w14:textId="77777777" w:rsidR="00DC056A" w:rsidRPr="00DC056A" w:rsidRDefault="00DC056A" w:rsidP="00DC056A">
                  <w:pPr>
                    <w:pStyle w:val="Tablecolumnheading"/>
                  </w:pPr>
                  <w:r w:rsidRPr="00DC056A">
                    <w:t>% compliance</w:t>
                  </w:r>
                </w:p>
              </w:tc>
            </w:tr>
            <w:tr w:rsidR="00DC056A" w:rsidRPr="00DC056A" w14:paraId="1111C477" w14:textId="77777777" w:rsidTr="006C10E2">
              <w:tc>
                <w:tcPr>
                  <w:tcW w:w="7966" w:type="dxa"/>
                  <w:gridSpan w:val="4"/>
                  <w:shd w:val="clear" w:color="auto" w:fill="D9D9D9" w:themeFill="background1" w:themeFillShade="D9"/>
                </w:tcPr>
                <w:p w14:paraId="0488D9A2" w14:textId="31381C09" w:rsidR="00DC056A" w:rsidRPr="00DC056A" w:rsidRDefault="00DC056A" w:rsidP="00DC056A">
                  <w:pPr>
                    <w:pStyle w:val="Tabletext"/>
                  </w:pPr>
                  <w:r>
                    <w:t xml:space="preserve">(a) </w:t>
                  </w:r>
                  <w:r w:rsidRPr="00DC056A">
                    <w:t>Febrile reactions</w:t>
                  </w:r>
                </w:p>
              </w:tc>
            </w:tr>
            <w:tr w:rsidR="00DC056A" w:rsidRPr="00DC056A" w14:paraId="7C46B055" w14:textId="77777777" w:rsidTr="00DC056A">
              <w:tc>
                <w:tcPr>
                  <w:tcW w:w="3337" w:type="dxa"/>
                </w:tcPr>
                <w:p w14:paraId="71AACDF0" w14:textId="77777777" w:rsidR="00DC056A" w:rsidRPr="00DC056A" w:rsidRDefault="00DC056A" w:rsidP="00DC056A">
                  <w:pPr>
                    <w:pStyle w:val="Tabletext"/>
                  </w:pPr>
                  <w:r w:rsidRPr="00DC056A">
                    <w:t>Transfusion should not be discontinued completely for a mild febrile reaction</w:t>
                  </w:r>
                </w:p>
              </w:tc>
              <w:tc>
                <w:tcPr>
                  <w:tcW w:w="1125" w:type="dxa"/>
                </w:tcPr>
                <w:p w14:paraId="40AB5FAE" w14:textId="77777777" w:rsidR="00DC056A" w:rsidRPr="00DC056A" w:rsidRDefault="00DC056A" w:rsidP="00DC056A">
                  <w:pPr>
                    <w:pStyle w:val="Tabletext"/>
                  </w:pPr>
                </w:p>
              </w:tc>
              <w:tc>
                <w:tcPr>
                  <w:tcW w:w="1530" w:type="dxa"/>
                </w:tcPr>
                <w:p w14:paraId="09827AD8" w14:textId="77777777" w:rsidR="00DC056A" w:rsidRPr="00DC056A" w:rsidRDefault="00DC056A" w:rsidP="00DC056A">
                  <w:pPr>
                    <w:pStyle w:val="Tabletext"/>
                  </w:pPr>
                </w:p>
              </w:tc>
              <w:tc>
                <w:tcPr>
                  <w:tcW w:w="1974" w:type="dxa"/>
                </w:tcPr>
                <w:p w14:paraId="6DAF61C5" w14:textId="77777777" w:rsidR="00DC056A" w:rsidRPr="00DC056A" w:rsidRDefault="00DC056A" w:rsidP="00DC056A">
                  <w:pPr>
                    <w:pStyle w:val="Tabletext"/>
                  </w:pPr>
                </w:p>
              </w:tc>
            </w:tr>
            <w:tr w:rsidR="00DC056A" w:rsidRPr="00DC056A" w14:paraId="4075CDF9" w14:textId="77777777" w:rsidTr="00DC056A">
              <w:tc>
                <w:tcPr>
                  <w:tcW w:w="3337" w:type="dxa"/>
                </w:tcPr>
                <w:p w14:paraId="3EE7B121" w14:textId="77777777" w:rsidR="00DC056A" w:rsidRPr="00DC056A" w:rsidRDefault="00DC056A" w:rsidP="00DC056A">
                  <w:pPr>
                    <w:pStyle w:val="Tabletext"/>
                  </w:pPr>
                  <w:r w:rsidRPr="00DC056A">
                    <w:t>Patients experiencing moderate or severe febrile reactions should be assessed medically</w:t>
                  </w:r>
                </w:p>
              </w:tc>
              <w:tc>
                <w:tcPr>
                  <w:tcW w:w="1125" w:type="dxa"/>
                </w:tcPr>
                <w:p w14:paraId="59830964" w14:textId="77777777" w:rsidR="00DC056A" w:rsidRPr="00DC056A" w:rsidRDefault="00DC056A" w:rsidP="00DC056A">
                  <w:pPr>
                    <w:pStyle w:val="Tabletext"/>
                  </w:pPr>
                </w:p>
              </w:tc>
              <w:tc>
                <w:tcPr>
                  <w:tcW w:w="1530" w:type="dxa"/>
                </w:tcPr>
                <w:p w14:paraId="130C2955" w14:textId="77777777" w:rsidR="00DC056A" w:rsidRPr="00DC056A" w:rsidRDefault="00DC056A" w:rsidP="00DC056A">
                  <w:pPr>
                    <w:pStyle w:val="Tabletext"/>
                  </w:pPr>
                </w:p>
              </w:tc>
              <w:tc>
                <w:tcPr>
                  <w:tcW w:w="1974" w:type="dxa"/>
                </w:tcPr>
                <w:p w14:paraId="549A59D9" w14:textId="77777777" w:rsidR="00DC056A" w:rsidRPr="00DC056A" w:rsidRDefault="00DC056A" w:rsidP="00DC056A">
                  <w:pPr>
                    <w:pStyle w:val="Tabletext"/>
                  </w:pPr>
                </w:p>
              </w:tc>
            </w:tr>
            <w:tr w:rsidR="00DC056A" w:rsidRPr="00DC056A" w14:paraId="0CD5CFB3" w14:textId="77777777" w:rsidTr="00DC056A">
              <w:tc>
                <w:tcPr>
                  <w:tcW w:w="3337" w:type="dxa"/>
                </w:tcPr>
                <w:p w14:paraId="026B91C4" w14:textId="77777777" w:rsidR="00DC056A" w:rsidRPr="00DC056A" w:rsidRDefault="00DC056A" w:rsidP="00DC056A">
                  <w:pPr>
                    <w:pStyle w:val="Tabletext"/>
                  </w:pPr>
                  <w:r w:rsidRPr="00DC056A">
                    <w:t>In severe febrile reactions or sustained moderate reactions, implicated units should be returned to the laboratory</w:t>
                  </w:r>
                </w:p>
              </w:tc>
              <w:tc>
                <w:tcPr>
                  <w:tcW w:w="1125" w:type="dxa"/>
                </w:tcPr>
                <w:p w14:paraId="73C3CA8A" w14:textId="77777777" w:rsidR="00DC056A" w:rsidRPr="00DC056A" w:rsidRDefault="00DC056A" w:rsidP="00DC056A">
                  <w:pPr>
                    <w:pStyle w:val="Tabletext"/>
                  </w:pPr>
                </w:p>
              </w:tc>
              <w:tc>
                <w:tcPr>
                  <w:tcW w:w="1530" w:type="dxa"/>
                </w:tcPr>
                <w:p w14:paraId="393E1522" w14:textId="77777777" w:rsidR="00DC056A" w:rsidRPr="00DC056A" w:rsidRDefault="00DC056A" w:rsidP="00DC056A">
                  <w:pPr>
                    <w:pStyle w:val="Tabletext"/>
                  </w:pPr>
                </w:p>
              </w:tc>
              <w:tc>
                <w:tcPr>
                  <w:tcW w:w="1974" w:type="dxa"/>
                </w:tcPr>
                <w:p w14:paraId="1DBD93A4" w14:textId="77777777" w:rsidR="00DC056A" w:rsidRPr="00DC056A" w:rsidRDefault="00DC056A" w:rsidP="00DC056A">
                  <w:pPr>
                    <w:pStyle w:val="Tabletext"/>
                  </w:pPr>
                </w:p>
              </w:tc>
            </w:tr>
            <w:tr w:rsidR="00DC056A" w:rsidRPr="00DC056A" w14:paraId="03978540" w14:textId="77777777" w:rsidTr="00DC056A">
              <w:tc>
                <w:tcPr>
                  <w:tcW w:w="3337" w:type="dxa"/>
                </w:tcPr>
                <w:p w14:paraId="018DC6B2" w14:textId="77777777" w:rsidR="00DC056A" w:rsidRPr="00DC056A" w:rsidRDefault="00DC056A" w:rsidP="00DC056A">
                  <w:pPr>
                    <w:pStyle w:val="Tabletext"/>
                  </w:pPr>
                  <w:r w:rsidRPr="00DC056A">
                    <w:t>In severe febrile reactions or sustained moderate reactions, repeat compatibility testing should be performed</w:t>
                  </w:r>
                </w:p>
              </w:tc>
              <w:tc>
                <w:tcPr>
                  <w:tcW w:w="1125" w:type="dxa"/>
                </w:tcPr>
                <w:p w14:paraId="370C44C6" w14:textId="77777777" w:rsidR="00DC056A" w:rsidRPr="00DC056A" w:rsidRDefault="00DC056A" w:rsidP="00DC056A">
                  <w:pPr>
                    <w:pStyle w:val="Tabletext"/>
                  </w:pPr>
                </w:p>
              </w:tc>
              <w:tc>
                <w:tcPr>
                  <w:tcW w:w="1530" w:type="dxa"/>
                </w:tcPr>
                <w:p w14:paraId="6CB73CEA" w14:textId="77777777" w:rsidR="00DC056A" w:rsidRPr="00DC056A" w:rsidRDefault="00DC056A" w:rsidP="00DC056A">
                  <w:pPr>
                    <w:pStyle w:val="Tabletext"/>
                  </w:pPr>
                </w:p>
              </w:tc>
              <w:tc>
                <w:tcPr>
                  <w:tcW w:w="1974" w:type="dxa"/>
                </w:tcPr>
                <w:p w14:paraId="4CA8D245" w14:textId="77777777" w:rsidR="00DC056A" w:rsidRPr="00DC056A" w:rsidRDefault="00DC056A" w:rsidP="00DC056A">
                  <w:pPr>
                    <w:pStyle w:val="Tabletext"/>
                  </w:pPr>
                </w:p>
              </w:tc>
            </w:tr>
            <w:tr w:rsidR="00DC056A" w:rsidRPr="00DC056A" w14:paraId="67AB2EDF" w14:textId="77777777" w:rsidTr="00DC056A">
              <w:tc>
                <w:tcPr>
                  <w:tcW w:w="3337" w:type="dxa"/>
                </w:tcPr>
                <w:p w14:paraId="66DF961B" w14:textId="77777777" w:rsidR="00DC056A" w:rsidRPr="00DC056A" w:rsidRDefault="00DC056A" w:rsidP="00DC056A">
                  <w:pPr>
                    <w:pStyle w:val="Tabletext"/>
                  </w:pPr>
                  <w:r w:rsidRPr="00DC056A">
                    <w:t>Patients experiencing febrile reactions with no allergic features should not be given antihistamine or corticosteroids</w:t>
                  </w:r>
                </w:p>
              </w:tc>
              <w:tc>
                <w:tcPr>
                  <w:tcW w:w="1125" w:type="dxa"/>
                </w:tcPr>
                <w:p w14:paraId="2A8E69F1" w14:textId="77777777" w:rsidR="00DC056A" w:rsidRPr="00DC056A" w:rsidRDefault="00DC056A" w:rsidP="00DC056A">
                  <w:pPr>
                    <w:pStyle w:val="Tabletext"/>
                  </w:pPr>
                </w:p>
              </w:tc>
              <w:tc>
                <w:tcPr>
                  <w:tcW w:w="1530" w:type="dxa"/>
                </w:tcPr>
                <w:p w14:paraId="34831E1D" w14:textId="77777777" w:rsidR="00DC056A" w:rsidRPr="00DC056A" w:rsidRDefault="00DC056A" w:rsidP="00DC056A">
                  <w:pPr>
                    <w:pStyle w:val="Tabletext"/>
                  </w:pPr>
                </w:p>
              </w:tc>
              <w:tc>
                <w:tcPr>
                  <w:tcW w:w="1974" w:type="dxa"/>
                </w:tcPr>
                <w:p w14:paraId="25271707" w14:textId="77777777" w:rsidR="00DC056A" w:rsidRPr="00DC056A" w:rsidRDefault="00DC056A" w:rsidP="00DC056A">
                  <w:pPr>
                    <w:pStyle w:val="Tabletext"/>
                  </w:pPr>
                </w:p>
              </w:tc>
            </w:tr>
            <w:tr w:rsidR="00DC056A" w:rsidRPr="00DC056A" w14:paraId="76BE11D3" w14:textId="77777777" w:rsidTr="006C10E2">
              <w:tc>
                <w:tcPr>
                  <w:tcW w:w="7966" w:type="dxa"/>
                  <w:gridSpan w:val="4"/>
                  <w:shd w:val="clear" w:color="auto" w:fill="D9D9D9" w:themeFill="background1" w:themeFillShade="D9"/>
                </w:tcPr>
                <w:p w14:paraId="2D321E38" w14:textId="517C8039" w:rsidR="00DC056A" w:rsidRPr="00DC056A" w:rsidRDefault="00DC056A" w:rsidP="00DC056A">
                  <w:pPr>
                    <w:pStyle w:val="Tabletext"/>
                  </w:pPr>
                  <w:r>
                    <w:t xml:space="preserve">(b) </w:t>
                  </w:r>
                  <w:r w:rsidRPr="00DC056A">
                    <w:t>Allergic reactions</w:t>
                  </w:r>
                </w:p>
              </w:tc>
            </w:tr>
            <w:tr w:rsidR="00DC056A" w:rsidRPr="00DC056A" w14:paraId="1C9CAA89" w14:textId="77777777" w:rsidTr="00DC056A">
              <w:tc>
                <w:tcPr>
                  <w:tcW w:w="3337" w:type="dxa"/>
                </w:tcPr>
                <w:p w14:paraId="74BEB06E" w14:textId="77777777" w:rsidR="00DC056A" w:rsidRPr="00DC056A" w:rsidRDefault="00DC056A" w:rsidP="00DC056A">
                  <w:pPr>
                    <w:pStyle w:val="Tabletext"/>
                  </w:pPr>
                  <w:r w:rsidRPr="00DC056A">
                    <w:t>Transfusion should not be discontinued completely for a mild allergic reaction</w:t>
                  </w:r>
                </w:p>
              </w:tc>
              <w:tc>
                <w:tcPr>
                  <w:tcW w:w="1125" w:type="dxa"/>
                </w:tcPr>
                <w:p w14:paraId="528351A3" w14:textId="77777777" w:rsidR="00DC056A" w:rsidRPr="00DC056A" w:rsidRDefault="00DC056A" w:rsidP="00DC056A">
                  <w:pPr>
                    <w:pStyle w:val="Tabletext"/>
                  </w:pPr>
                </w:p>
              </w:tc>
              <w:tc>
                <w:tcPr>
                  <w:tcW w:w="1530" w:type="dxa"/>
                </w:tcPr>
                <w:p w14:paraId="12DFC6CA" w14:textId="77777777" w:rsidR="00DC056A" w:rsidRPr="00DC056A" w:rsidRDefault="00DC056A" w:rsidP="00DC056A">
                  <w:pPr>
                    <w:pStyle w:val="Tabletext"/>
                  </w:pPr>
                </w:p>
              </w:tc>
              <w:tc>
                <w:tcPr>
                  <w:tcW w:w="1974" w:type="dxa"/>
                </w:tcPr>
                <w:p w14:paraId="2DD9EE6E" w14:textId="77777777" w:rsidR="00DC056A" w:rsidRPr="00DC056A" w:rsidRDefault="00DC056A" w:rsidP="00DC056A">
                  <w:pPr>
                    <w:pStyle w:val="Tabletext"/>
                  </w:pPr>
                </w:p>
              </w:tc>
            </w:tr>
            <w:tr w:rsidR="00DC056A" w:rsidRPr="00DC056A" w14:paraId="01292356" w14:textId="77777777" w:rsidTr="00DC056A">
              <w:tc>
                <w:tcPr>
                  <w:tcW w:w="3337" w:type="dxa"/>
                </w:tcPr>
                <w:p w14:paraId="41470291" w14:textId="77777777" w:rsidR="00DC056A" w:rsidRPr="00DC056A" w:rsidRDefault="00DC056A" w:rsidP="00DC056A">
                  <w:pPr>
                    <w:pStyle w:val="Tabletext"/>
                  </w:pPr>
                  <w:r w:rsidRPr="00DC056A">
                    <w:t xml:space="preserve">Patients experiencing moderate or severe allergic </w:t>
                  </w:r>
                  <w:r w:rsidRPr="00DC056A">
                    <w:lastRenderedPageBreak/>
                    <w:t>reactions should be assessed medically</w:t>
                  </w:r>
                </w:p>
              </w:tc>
              <w:tc>
                <w:tcPr>
                  <w:tcW w:w="1125" w:type="dxa"/>
                </w:tcPr>
                <w:p w14:paraId="5C3A4260" w14:textId="77777777" w:rsidR="00DC056A" w:rsidRPr="00DC056A" w:rsidRDefault="00DC056A" w:rsidP="00DC056A">
                  <w:pPr>
                    <w:pStyle w:val="Tabletext"/>
                  </w:pPr>
                </w:p>
              </w:tc>
              <w:tc>
                <w:tcPr>
                  <w:tcW w:w="1530" w:type="dxa"/>
                </w:tcPr>
                <w:p w14:paraId="42114493" w14:textId="77777777" w:rsidR="00DC056A" w:rsidRPr="00DC056A" w:rsidRDefault="00DC056A" w:rsidP="00DC056A">
                  <w:pPr>
                    <w:pStyle w:val="Tabletext"/>
                  </w:pPr>
                </w:p>
              </w:tc>
              <w:tc>
                <w:tcPr>
                  <w:tcW w:w="1974" w:type="dxa"/>
                </w:tcPr>
                <w:p w14:paraId="2B80A43B" w14:textId="77777777" w:rsidR="00DC056A" w:rsidRPr="00DC056A" w:rsidRDefault="00DC056A" w:rsidP="00DC056A">
                  <w:pPr>
                    <w:pStyle w:val="Tabletext"/>
                  </w:pPr>
                </w:p>
              </w:tc>
            </w:tr>
            <w:tr w:rsidR="00DC056A" w:rsidRPr="00DC056A" w14:paraId="1D489869" w14:textId="77777777" w:rsidTr="00DC056A">
              <w:tc>
                <w:tcPr>
                  <w:tcW w:w="3337" w:type="dxa"/>
                </w:tcPr>
                <w:p w14:paraId="223D3AB0" w14:textId="77777777" w:rsidR="00DC056A" w:rsidRPr="00DC056A" w:rsidRDefault="00DC056A" w:rsidP="00DC056A">
                  <w:pPr>
                    <w:pStyle w:val="Tabletext"/>
                  </w:pPr>
                  <w:r w:rsidRPr="00DC056A">
                    <w:t>In a transfusion reaction with only allergic features, repeat compatibility testing should not be performed</w:t>
                  </w:r>
                </w:p>
              </w:tc>
              <w:tc>
                <w:tcPr>
                  <w:tcW w:w="1125" w:type="dxa"/>
                </w:tcPr>
                <w:p w14:paraId="22013E5E" w14:textId="77777777" w:rsidR="00DC056A" w:rsidRPr="00DC056A" w:rsidRDefault="00DC056A" w:rsidP="00DC056A">
                  <w:pPr>
                    <w:pStyle w:val="Tabletext"/>
                  </w:pPr>
                </w:p>
              </w:tc>
              <w:tc>
                <w:tcPr>
                  <w:tcW w:w="1530" w:type="dxa"/>
                </w:tcPr>
                <w:p w14:paraId="24C2659E" w14:textId="77777777" w:rsidR="00DC056A" w:rsidRPr="00DC056A" w:rsidRDefault="00DC056A" w:rsidP="00DC056A">
                  <w:pPr>
                    <w:pStyle w:val="Tabletext"/>
                  </w:pPr>
                </w:p>
              </w:tc>
              <w:tc>
                <w:tcPr>
                  <w:tcW w:w="1974" w:type="dxa"/>
                </w:tcPr>
                <w:p w14:paraId="50C128D7" w14:textId="77777777" w:rsidR="00DC056A" w:rsidRPr="00DC056A" w:rsidRDefault="00DC056A" w:rsidP="00DC056A">
                  <w:pPr>
                    <w:pStyle w:val="Tabletext"/>
                  </w:pPr>
                </w:p>
              </w:tc>
            </w:tr>
            <w:tr w:rsidR="00DC056A" w:rsidRPr="00DC056A" w14:paraId="2E690B0F" w14:textId="77777777" w:rsidTr="006C10E2">
              <w:tc>
                <w:tcPr>
                  <w:tcW w:w="7966" w:type="dxa"/>
                  <w:gridSpan w:val="4"/>
                  <w:shd w:val="clear" w:color="auto" w:fill="D9D9D9" w:themeFill="background1" w:themeFillShade="D9"/>
                </w:tcPr>
                <w:p w14:paraId="050BBD47" w14:textId="25D7A14F" w:rsidR="00DC056A" w:rsidRPr="00DC056A" w:rsidRDefault="00DC056A" w:rsidP="00DC056A">
                  <w:pPr>
                    <w:pStyle w:val="Tabletext"/>
                  </w:pPr>
                  <w:r>
                    <w:t xml:space="preserve">(c) </w:t>
                  </w:r>
                  <w:r w:rsidRPr="00DC056A">
                    <w:t>Respiratory reactions</w:t>
                  </w:r>
                </w:p>
              </w:tc>
            </w:tr>
            <w:tr w:rsidR="00DC056A" w:rsidRPr="00DC056A" w14:paraId="5E2F8369" w14:textId="77777777" w:rsidTr="00DC056A">
              <w:tc>
                <w:tcPr>
                  <w:tcW w:w="3337" w:type="dxa"/>
                </w:tcPr>
                <w:p w14:paraId="0EDA161E" w14:textId="77777777" w:rsidR="00DC056A" w:rsidRPr="00DC056A" w:rsidRDefault="00DC056A" w:rsidP="00DC056A">
                  <w:pPr>
                    <w:pStyle w:val="Tabletext"/>
                  </w:pPr>
                  <w:r w:rsidRPr="00DC056A">
                    <w:t>Patients developing new respiratory symptoms during transfusion should be assessed medically</w:t>
                  </w:r>
                </w:p>
              </w:tc>
              <w:tc>
                <w:tcPr>
                  <w:tcW w:w="1125" w:type="dxa"/>
                </w:tcPr>
                <w:p w14:paraId="5F8F444E" w14:textId="77777777" w:rsidR="00DC056A" w:rsidRPr="00DC056A" w:rsidRDefault="00DC056A" w:rsidP="00DC056A">
                  <w:pPr>
                    <w:pStyle w:val="Tabletext"/>
                  </w:pPr>
                </w:p>
              </w:tc>
              <w:tc>
                <w:tcPr>
                  <w:tcW w:w="1530" w:type="dxa"/>
                </w:tcPr>
                <w:p w14:paraId="163C4226" w14:textId="77777777" w:rsidR="00DC056A" w:rsidRPr="00DC056A" w:rsidRDefault="00DC056A" w:rsidP="00DC056A">
                  <w:pPr>
                    <w:pStyle w:val="Tabletext"/>
                  </w:pPr>
                </w:p>
              </w:tc>
              <w:tc>
                <w:tcPr>
                  <w:tcW w:w="1974" w:type="dxa"/>
                </w:tcPr>
                <w:p w14:paraId="20C26F2B" w14:textId="77777777" w:rsidR="00DC056A" w:rsidRPr="00DC056A" w:rsidRDefault="00DC056A" w:rsidP="00DC056A">
                  <w:pPr>
                    <w:pStyle w:val="Tabletext"/>
                  </w:pPr>
                </w:p>
              </w:tc>
            </w:tr>
            <w:tr w:rsidR="00DC056A" w:rsidRPr="00DC056A" w14:paraId="19D2D6E5" w14:textId="77777777" w:rsidTr="00DC056A">
              <w:tc>
                <w:tcPr>
                  <w:tcW w:w="3337" w:type="dxa"/>
                </w:tcPr>
                <w:p w14:paraId="5FD13539" w14:textId="77777777" w:rsidR="00DC056A" w:rsidRPr="00DC056A" w:rsidRDefault="00DC056A" w:rsidP="00DC056A">
                  <w:pPr>
                    <w:pStyle w:val="Tabletext"/>
                  </w:pPr>
                  <w:r w:rsidRPr="00DC056A">
                    <w:t>In patients with new respiratory symptoms during transfusion, a diagnosis should be established after medical assessment</w:t>
                  </w:r>
                </w:p>
              </w:tc>
              <w:tc>
                <w:tcPr>
                  <w:tcW w:w="1125" w:type="dxa"/>
                </w:tcPr>
                <w:p w14:paraId="77F3C2FD" w14:textId="77777777" w:rsidR="00DC056A" w:rsidRPr="00DC056A" w:rsidRDefault="00DC056A" w:rsidP="00DC056A">
                  <w:pPr>
                    <w:pStyle w:val="Tabletext"/>
                  </w:pPr>
                </w:p>
              </w:tc>
              <w:tc>
                <w:tcPr>
                  <w:tcW w:w="1530" w:type="dxa"/>
                </w:tcPr>
                <w:p w14:paraId="5D8C6AB4" w14:textId="77777777" w:rsidR="00DC056A" w:rsidRPr="00DC056A" w:rsidRDefault="00DC056A" w:rsidP="00DC056A">
                  <w:pPr>
                    <w:pStyle w:val="Tabletext"/>
                  </w:pPr>
                </w:p>
              </w:tc>
              <w:tc>
                <w:tcPr>
                  <w:tcW w:w="1974" w:type="dxa"/>
                </w:tcPr>
                <w:p w14:paraId="6EE672E6" w14:textId="77777777" w:rsidR="00DC056A" w:rsidRPr="00DC056A" w:rsidRDefault="00DC056A" w:rsidP="00DC056A">
                  <w:pPr>
                    <w:pStyle w:val="Tabletext"/>
                  </w:pPr>
                </w:p>
              </w:tc>
            </w:tr>
            <w:tr w:rsidR="00DC056A" w:rsidRPr="00DC056A" w14:paraId="10F5CDCB" w14:textId="77777777" w:rsidTr="006C10E2">
              <w:tc>
                <w:tcPr>
                  <w:tcW w:w="7966" w:type="dxa"/>
                  <w:gridSpan w:val="4"/>
                  <w:shd w:val="clear" w:color="auto" w:fill="D9D9D9" w:themeFill="background1" w:themeFillShade="D9"/>
                </w:tcPr>
                <w:p w14:paraId="488AD40D" w14:textId="043A903A" w:rsidR="00DC056A" w:rsidRPr="00DC056A" w:rsidRDefault="00DC056A" w:rsidP="00DC056A">
                  <w:pPr>
                    <w:pStyle w:val="Tabletext"/>
                  </w:pPr>
                  <w:r>
                    <w:t xml:space="preserve">(d) </w:t>
                  </w:r>
                  <w:r w:rsidRPr="00DC056A">
                    <w:t>Reporting (all moderate/</w:t>
                  </w:r>
                  <w:r>
                    <w:t>s</w:t>
                  </w:r>
                  <w:r w:rsidRPr="00DC056A">
                    <w:t>evere reactions)</w:t>
                  </w:r>
                </w:p>
              </w:tc>
            </w:tr>
            <w:tr w:rsidR="00DC056A" w:rsidRPr="00DC056A" w14:paraId="71301EC7" w14:textId="77777777" w:rsidTr="00DC056A">
              <w:tc>
                <w:tcPr>
                  <w:tcW w:w="3337" w:type="dxa"/>
                </w:tcPr>
                <w:p w14:paraId="40E49AC5" w14:textId="77777777" w:rsidR="00DC056A" w:rsidRPr="00DC056A" w:rsidRDefault="00DC056A" w:rsidP="00DC056A">
                  <w:pPr>
                    <w:pStyle w:val="Tabletext"/>
                  </w:pPr>
                  <w:r w:rsidRPr="00DC056A">
                    <w:t>All transfusion reactions, except mild febrile or allergic reactions, should be reviewed within the hospital by the transfusion team</w:t>
                  </w:r>
                </w:p>
              </w:tc>
              <w:tc>
                <w:tcPr>
                  <w:tcW w:w="1125" w:type="dxa"/>
                </w:tcPr>
                <w:p w14:paraId="1D124FFC" w14:textId="77777777" w:rsidR="00DC056A" w:rsidRPr="00DC056A" w:rsidRDefault="00DC056A" w:rsidP="00DC056A">
                  <w:pPr>
                    <w:pStyle w:val="Tabletext"/>
                  </w:pPr>
                </w:p>
              </w:tc>
              <w:tc>
                <w:tcPr>
                  <w:tcW w:w="1530" w:type="dxa"/>
                </w:tcPr>
                <w:p w14:paraId="629336E9" w14:textId="77777777" w:rsidR="00DC056A" w:rsidRPr="00DC056A" w:rsidRDefault="00DC056A" w:rsidP="00DC056A">
                  <w:pPr>
                    <w:pStyle w:val="Tabletext"/>
                  </w:pPr>
                </w:p>
              </w:tc>
              <w:tc>
                <w:tcPr>
                  <w:tcW w:w="1974" w:type="dxa"/>
                </w:tcPr>
                <w:p w14:paraId="44AE639C" w14:textId="77777777" w:rsidR="00DC056A" w:rsidRPr="00DC056A" w:rsidRDefault="00DC056A" w:rsidP="00DC056A">
                  <w:pPr>
                    <w:pStyle w:val="Tabletext"/>
                  </w:pPr>
                </w:p>
              </w:tc>
            </w:tr>
            <w:tr w:rsidR="00DC056A" w:rsidRPr="00DC056A" w14:paraId="4182A8BF" w14:textId="77777777" w:rsidTr="00DC056A">
              <w:tc>
                <w:tcPr>
                  <w:tcW w:w="3337" w:type="dxa"/>
                </w:tcPr>
                <w:p w14:paraId="5E19A097" w14:textId="77777777" w:rsidR="00DC056A" w:rsidRPr="00DC056A" w:rsidRDefault="00DC056A" w:rsidP="00DC056A">
                  <w:pPr>
                    <w:pStyle w:val="Tabletext"/>
                  </w:pPr>
                  <w:r w:rsidRPr="00DC056A">
                    <w:t xml:space="preserve">All transfusion reactions, except mild febrile or allergic reactions, should be reported to the appropriate regulatory and </w:t>
                  </w:r>
                  <w:proofErr w:type="spellStart"/>
                  <w:r w:rsidRPr="00DC056A">
                    <w:t>haemovigilance</w:t>
                  </w:r>
                  <w:proofErr w:type="spellEnd"/>
                  <w:r w:rsidRPr="00DC056A">
                    <w:t xml:space="preserve"> organisations</w:t>
                  </w:r>
                </w:p>
              </w:tc>
              <w:tc>
                <w:tcPr>
                  <w:tcW w:w="1125" w:type="dxa"/>
                </w:tcPr>
                <w:p w14:paraId="1832BB11" w14:textId="77777777" w:rsidR="00DC056A" w:rsidRPr="00DC056A" w:rsidRDefault="00DC056A" w:rsidP="00DC056A">
                  <w:pPr>
                    <w:pStyle w:val="Tabletext"/>
                  </w:pPr>
                </w:p>
              </w:tc>
              <w:tc>
                <w:tcPr>
                  <w:tcW w:w="1530" w:type="dxa"/>
                </w:tcPr>
                <w:p w14:paraId="6D3F3877" w14:textId="77777777" w:rsidR="00DC056A" w:rsidRPr="00DC056A" w:rsidRDefault="00DC056A" w:rsidP="00DC056A">
                  <w:pPr>
                    <w:pStyle w:val="Tabletext"/>
                  </w:pPr>
                </w:p>
              </w:tc>
              <w:tc>
                <w:tcPr>
                  <w:tcW w:w="1974" w:type="dxa"/>
                </w:tcPr>
                <w:p w14:paraId="2D661D66" w14:textId="77777777" w:rsidR="00DC056A" w:rsidRPr="00DC056A" w:rsidRDefault="00DC056A" w:rsidP="00DC056A">
                  <w:pPr>
                    <w:pStyle w:val="Tabletext"/>
                  </w:pPr>
                </w:p>
              </w:tc>
            </w:tr>
          </w:tbl>
          <w:p w14:paraId="3689BFB0" w14:textId="77777777" w:rsidR="008628C3" w:rsidRPr="009349D7" w:rsidRDefault="008628C3" w:rsidP="00DC14AC">
            <w:pPr>
              <w:rPr>
                <w:rFonts w:cs="Arial"/>
                <w:b/>
                <w:szCs w:val="24"/>
              </w:rPr>
            </w:pPr>
          </w:p>
          <w:p w14:paraId="4C21FCF8" w14:textId="5FE6C934" w:rsidR="007A10E7" w:rsidRPr="009349D7" w:rsidRDefault="007A10E7" w:rsidP="00DC056A">
            <w:pPr>
              <w:rPr>
                <w:rFonts w:cs="Arial"/>
                <w:b/>
                <w:szCs w:val="24"/>
              </w:rPr>
            </w:pPr>
          </w:p>
        </w:tc>
      </w:tr>
      <w:tr w:rsidR="008628C3" w:rsidRPr="00077B16" w14:paraId="0B06E3F0" w14:textId="77777777" w:rsidTr="00DC056A">
        <w:trPr>
          <w:trHeight w:val="469"/>
        </w:trPr>
        <w:tc>
          <w:tcPr>
            <w:tcW w:w="1838" w:type="dxa"/>
          </w:tcPr>
          <w:p w14:paraId="4CAABCEC" w14:textId="77777777" w:rsidR="008628C3" w:rsidRPr="009349D7" w:rsidRDefault="008628C3" w:rsidP="00876760">
            <w:pPr>
              <w:pStyle w:val="Rowheading"/>
            </w:pPr>
            <w:r w:rsidRPr="009349D7">
              <w:lastRenderedPageBreak/>
              <w:t>Conclusion</w:t>
            </w:r>
          </w:p>
        </w:tc>
        <w:tc>
          <w:tcPr>
            <w:tcW w:w="7944" w:type="dxa"/>
          </w:tcPr>
          <w:p w14:paraId="54F6617D" w14:textId="2A569065" w:rsidR="008628C3" w:rsidRPr="009349D7" w:rsidRDefault="008628C3" w:rsidP="0029610F">
            <w:pPr>
              <w:pStyle w:val="Bodytextredfont"/>
            </w:pPr>
            <w:r w:rsidRPr="009349D7">
              <w:t>(To be completed by the author)</w:t>
            </w:r>
          </w:p>
        </w:tc>
      </w:tr>
      <w:tr w:rsidR="008628C3" w:rsidRPr="00077B16" w14:paraId="5BF6DC79" w14:textId="77777777" w:rsidTr="00DC056A">
        <w:trPr>
          <w:trHeight w:val="58"/>
        </w:trPr>
        <w:tc>
          <w:tcPr>
            <w:tcW w:w="1838" w:type="dxa"/>
          </w:tcPr>
          <w:p w14:paraId="6ED49695" w14:textId="319F74EE" w:rsidR="008628C3" w:rsidRPr="009349D7" w:rsidRDefault="008628C3" w:rsidP="00DC056A">
            <w:pPr>
              <w:pStyle w:val="Rowheading"/>
            </w:pPr>
            <w:r w:rsidRPr="009349D7">
              <w:t>Recommend-</w:t>
            </w:r>
            <w:proofErr w:type="spellStart"/>
            <w:r w:rsidRPr="009349D7">
              <w:t>ations</w:t>
            </w:r>
            <w:proofErr w:type="spellEnd"/>
            <w:r w:rsidRPr="009349D7">
              <w:t xml:space="preserve"> for improvement</w:t>
            </w:r>
          </w:p>
        </w:tc>
        <w:tc>
          <w:tcPr>
            <w:tcW w:w="7944" w:type="dxa"/>
          </w:tcPr>
          <w:p w14:paraId="1C0DE42A" w14:textId="391339DC" w:rsidR="008628C3" w:rsidRPr="009349D7" w:rsidRDefault="008628C3" w:rsidP="00DC056A">
            <w:r w:rsidRPr="009349D7">
              <w:t>Present the result with recommendations, actions</w:t>
            </w:r>
            <w:r w:rsidR="008317B0" w:rsidRPr="009349D7">
              <w:t xml:space="preserve"> </w:t>
            </w:r>
            <w:r w:rsidRPr="009349D7">
              <w:t>and responsibilities for action and a timescale for implementation. Assign a person</w:t>
            </w:r>
            <w:r w:rsidR="007F21DF" w:rsidRPr="009349D7">
              <w:t>(</w:t>
            </w:r>
            <w:r w:rsidRPr="009349D7">
              <w:t>s</w:t>
            </w:r>
            <w:r w:rsidR="007F21DF" w:rsidRPr="009349D7">
              <w:t>)</w:t>
            </w:r>
            <w:r w:rsidRPr="009349D7">
              <w:t xml:space="preserve"> responsible to do the work within a timeframe.</w:t>
            </w:r>
          </w:p>
        </w:tc>
      </w:tr>
      <w:tr w:rsidR="005E1060" w:rsidRPr="00077B16" w14:paraId="3AB83BB0" w14:textId="77777777" w:rsidTr="00DC056A">
        <w:trPr>
          <w:trHeight w:val="58"/>
        </w:trPr>
        <w:tc>
          <w:tcPr>
            <w:tcW w:w="1838" w:type="dxa"/>
          </w:tcPr>
          <w:p w14:paraId="7B1DBC85" w14:textId="1FF56588" w:rsidR="005E1060" w:rsidRPr="009349D7" w:rsidRDefault="005E1060" w:rsidP="00876760">
            <w:pPr>
              <w:pStyle w:val="Rowheading"/>
            </w:pPr>
            <w:r w:rsidRPr="009349D7">
              <w:t>Action plan</w:t>
            </w:r>
          </w:p>
        </w:tc>
        <w:tc>
          <w:tcPr>
            <w:tcW w:w="7944" w:type="dxa"/>
          </w:tcPr>
          <w:p w14:paraId="3ED634E6" w14:textId="3A02274B" w:rsidR="005E1060" w:rsidRPr="009349D7" w:rsidRDefault="005E1060" w:rsidP="0029610F">
            <w:pPr>
              <w:pStyle w:val="Bodytextredfont"/>
            </w:pPr>
            <w:r w:rsidRPr="009349D7">
              <w:t>(To be completed by the author – see attached action plan proforma)</w:t>
            </w:r>
          </w:p>
        </w:tc>
      </w:tr>
      <w:tr w:rsidR="008628C3" w:rsidRPr="00077B16" w14:paraId="2456F3A2" w14:textId="77777777" w:rsidTr="00DC056A">
        <w:trPr>
          <w:trHeight w:val="58"/>
        </w:trPr>
        <w:tc>
          <w:tcPr>
            <w:tcW w:w="1838" w:type="dxa"/>
          </w:tcPr>
          <w:p w14:paraId="2874F728" w14:textId="77777777" w:rsidR="008628C3" w:rsidRPr="009349D7" w:rsidRDefault="008628C3" w:rsidP="00876760">
            <w:pPr>
              <w:pStyle w:val="Rowheading"/>
            </w:pPr>
            <w:r w:rsidRPr="009349D7">
              <w:t>Re-audit date</w:t>
            </w:r>
          </w:p>
        </w:tc>
        <w:tc>
          <w:tcPr>
            <w:tcW w:w="7944" w:type="dxa"/>
          </w:tcPr>
          <w:p w14:paraId="2A3A9445" w14:textId="77777777" w:rsidR="008628C3" w:rsidRPr="009349D7" w:rsidRDefault="008628C3" w:rsidP="0029610F">
            <w:pPr>
              <w:pStyle w:val="Bodytextredfont"/>
            </w:pPr>
            <w:r w:rsidRPr="009349D7">
              <w:t>(To be completed by the author)</w:t>
            </w:r>
          </w:p>
        </w:tc>
      </w:tr>
      <w:tr w:rsidR="008317B0" w:rsidRPr="00077B16" w14:paraId="7E5BF0AE" w14:textId="77777777" w:rsidTr="00DC056A">
        <w:trPr>
          <w:trHeight w:val="469"/>
        </w:trPr>
        <w:tc>
          <w:tcPr>
            <w:tcW w:w="1838" w:type="dxa"/>
          </w:tcPr>
          <w:p w14:paraId="6DDCB30D" w14:textId="7522A26F" w:rsidR="008317B0" w:rsidRPr="009349D7" w:rsidRDefault="008317B0" w:rsidP="00876760">
            <w:pPr>
              <w:pStyle w:val="Rowheading"/>
            </w:pPr>
            <w:r w:rsidRPr="009349D7">
              <w:lastRenderedPageBreak/>
              <w:t>Reference</w:t>
            </w:r>
          </w:p>
          <w:p w14:paraId="36CD5C27" w14:textId="16D11343" w:rsidR="00B420AD" w:rsidRPr="009349D7" w:rsidRDefault="00B420AD" w:rsidP="00876760">
            <w:pPr>
              <w:pStyle w:val="Rowheading"/>
            </w:pPr>
          </w:p>
        </w:tc>
        <w:tc>
          <w:tcPr>
            <w:tcW w:w="7944" w:type="dxa"/>
          </w:tcPr>
          <w:p w14:paraId="7F5516E3" w14:textId="48EB44F5" w:rsidR="008317B0" w:rsidRPr="00876760" w:rsidRDefault="00DC056A" w:rsidP="00DC056A">
            <w:pPr>
              <w:pStyle w:val="Numberedlist"/>
              <w:numPr>
                <w:ilvl w:val="0"/>
                <w:numId w:val="0"/>
              </w:numPr>
            </w:pPr>
            <w:proofErr w:type="spellStart"/>
            <w:r>
              <w:t>Soutar</w:t>
            </w:r>
            <w:proofErr w:type="spellEnd"/>
            <w:r>
              <w:t xml:space="preserve"> R</w:t>
            </w:r>
            <w:r>
              <w:t xml:space="preserve">, </w:t>
            </w:r>
            <w:proofErr w:type="spellStart"/>
            <w:r>
              <w:t>McSporran</w:t>
            </w:r>
            <w:proofErr w:type="spellEnd"/>
            <w:r>
              <w:t xml:space="preserve"> W</w:t>
            </w:r>
            <w:r>
              <w:t>, Tomlinson</w:t>
            </w:r>
            <w:r>
              <w:t xml:space="preserve"> T</w:t>
            </w:r>
            <w:r>
              <w:t>, Booth</w:t>
            </w:r>
            <w:r>
              <w:t xml:space="preserve"> C</w:t>
            </w:r>
            <w:r>
              <w:t>, Grey</w:t>
            </w:r>
            <w:r>
              <w:t xml:space="preserve"> S</w:t>
            </w:r>
            <w:r>
              <w:t>. Guideline on the investigation and management of acute transfusion reaction</w:t>
            </w:r>
            <w:r>
              <w:t>s</w:t>
            </w:r>
            <w:r>
              <w:t xml:space="preserve">. </w:t>
            </w:r>
            <w:r w:rsidRPr="00DC056A">
              <w:rPr>
                <w:i/>
                <w:iCs/>
              </w:rPr>
              <w:t xml:space="preserve">Br J </w:t>
            </w:r>
            <w:proofErr w:type="spellStart"/>
            <w:r w:rsidRPr="00DC056A">
              <w:rPr>
                <w:i/>
                <w:iCs/>
              </w:rPr>
              <w:t>Haematol</w:t>
            </w:r>
            <w:proofErr w:type="spellEnd"/>
            <w:r>
              <w:t xml:space="preserve"> 2023</w:t>
            </w:r>
            <w:r>
              <w:t>;201:832</w:t>
            </w:r>
            <w:r>
              <w:t>–</w:t>
            </w:r>
            <w:r>
              <w:t>844</w:t>
            </w:r>
            <w:r>
              <w:t>.</w:t>
            </w:r>
            <w:r>
              <w:t xml:space="preserve"> </w:t>
            </w:r>
          </w:p>
        </w:tc>
      </w:tr>
    </w:tbl>
    <w:p w14:paraId="282D4AE8" w14:textId="77777777" w:rsidR="00860AF9" w:rsidRPr="00077B16" w:rsidRDefault="00860AF9">
      <w:pPr>
        <w:rPr>
          <w:rFonts w:cs="Arial"/>
          <w:bCs/>
        </w:rPr>
      </w:pPr>
    </w:p>
    <w:p w14:paraId="3DBDFA0A" w14:textId="536C422F" w:rsidR="009929C5" w:rsidRPr="001F037A" w:rsidRDefault="00860AF9" w:rsidP="001F037A">
      <w:pPr>
        <w:pStyle w:val="Heading2"/>
      </w:pPr>
      <w:r w:rsidRPr="00077B16">
        <w:rPr>
          <w:bCs/>
        </w:rPr>
        <w:br w:type="page"/>
      </w:r>
      <w:r w:rsidR="00DC30A2" w:rsidRPr="009349D7">
        <w:lastRenderedPageBreak/>
        <w:t xml:space="preserve">Data collection proforma </w:t>
      </w:r>
      <w:r w:rsidR="00DC056A" w:rsidRPr="00DC056A">
        <w:t>for patients with acute transfusion reactions</w:t>
      </w:r>
    </w:p>
    <w:p w14:paraId="3C2E1AFD" w14:textId="3AE5D11D" w:rsidR="00253E1A" w:rsidRPr="009349D7" w:rsidRDefault="009929C5" w:rsidP="001F037A">
      <w:pPr>
        <w:pStyle w:val="Heading2"/>
      </w:pPr>
      <w:r w:rsidRPr="009349D7">
        <w:t xml:space="preserve">Audit reviewing </w:t>
      </w:r>
      <w:r w:rsidR="00DC056A">
        <w:t>practice</w:t>
      </w:r>
      <w:r w:rsidR="00E3625C" w:rsidRPr="009349D7">
        <w:t xml:space="preserve"> </w:t>
      </w:r>
    </w:p>
    <w:p w14:paraId="4FCE2F14" w14:textId="77777777" w:rsidR="009929C5" w:rsidRPr="009349D7" w:rsidRDefault="009929C5" w:rsidP="00745A21">
      <w:pPr>
        <w:rPr>
          <w:rFonts w:cs="Arial"/>
          <w:szCs w:val="24"/>
        </w:rPr>
      </w:pPr>
    </w:p>
    <w:p w14:paraId="22FE6766" w14:textId="0D3BA15B" w:rsidR="00DC056A" w:rsidRDefault="00DC056A" w:rsidP="00DC056A">
      <w:r>
        <w:t xml:space="preserve">Unit </w:t>
      </w:r>
      <w:r>
        <w:t>n</w:t>
      </w:r>
      <w:r>
        <w:t>umber(s)</w:t>
      </w:r>
    </w:p>
    <w:p w14:paraId="14D188CD" w14:textId="6475A854" w:rsidR="00DC056A" w:rsidRDefault="00DC056A" w:rsidP="00DC056A">
      <w:r>
        <w:t xml:space="preserve">Date of </w:t>
      </w:r>
      <w:r>
        <w:t>t</w:t>
      </w:r>
      <w:r>
        <w:t>ransfusion:</w:t>
      </w:r>
    </w:p>
    <w:p w14:paraId="4579E4A8" w14:textId="77777777" w:rsidR="00DC056A" w:rsidRDefault="00DC056A" w:rsidP="00DC056A">
      <w:r>
        <w:t>(Note: a separate form should be completed for each transfusion episode.)</w:t>
      </w:r>
    </w:p>
    <w:p w14:paraId="44999B49" w14:textId="77777777" w:rsidR="00DC056A" w:rsidRDefault="00DC056A" w:rsidP="00DC056A"/>
    <w:p w14:paraId="53E71490" w14:textId="77777777" w:rsidR="00DC056A" w:rsidRPr="00DC056A" w:rsidRDefault="00DC056A" w:rsidP="00DC056A">
      <w:pPr>
        <w:rPr>
          <w:b/>
          <w:bCs/>
        </w:rPr>
      </w:pPr>
      <w:r w:rsidRPr="00DC056A">
        <w:rPr>
          <w:b/>
          <w:bCs/>
        </w:rPr>
        <w:t>Given to:</w:t>
      </w:r>
    </w:p>
    <w:p w14:paraId="7A09E91A" w14:textId="527D48E8" w:rsidR="00DC056A" w:rsidRDefault="00DC056A" w:rsidP="00DC056A">
      <w:r>
        <w:t xml:space="preserve">Patient </w:t>
      </w:r>
      <w:r>
        <w:t>n</w:t>
      </w:r>
      <w:r>
        <w:t xml:space="preserve">ame:          </w:t>
      </w:r>
    </w:p>
    <w:p w14:paraId="6C7E2F30" w14:textId="08AD758C" w:rsidR="00DC056A" w:rsidRDefault="00DC056A" w:rsidP="00DC056A">
      <w:r>
        <w:t xml:space="preserve">Hospital </w:t>
      </w:r>
      <w:r>
        <w:t>n</w:t>
      </w:r>
      <w:r>
        <w:t>umber:</w:t>
      </w:r>
    </w:p>
    <w:p w14:paraId="4030B05B" w14:textId="21E99A56" w:rsidR="00603ECE" w:rsidRPr="001F037A" w:rsidRDefault="00DC056A" w:rsidP="00DC056A">
      <w:r>
        <w:t xml:space="preserve">Date of </w:t>
      </w:r>
      <w:r>
        <w:t>b</w:t>
      </w:r>
      <w:r>
        <w:t>irth: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7"/>
        <w:gridCol w:w="1244"/>
        <w:gridCol w:w="1337"/>
        <w:gridCol w:w="2121"/>
        <w:gridCol w:w="2335"/>
      </w:tblGrid>
      <w:tr w:rsidR="00DC056A" w:rsidRPr="00077B16" w14:paraId="096252DE" w14:textId="77777777" w:rsidTr="00DC056A">
        <w:trPr>
          <w:cantSplit/>
          <w:trHeight w:val="128"/>
        </w:trPr>
        <w:tc>
          <w:tcPr>
            <w:tcW w:w="2817" w:type="dxa"/>
            <w:tcBorders>
              <w:bottom w:val="single" w:sz="4" w:space="0" w:color="auto"/>
            </w:tcBorders>
          </w:tcPr>
          <w:p w14:paraId="26EA664E" w14:textId="55119AB1" w:rsidR="00DC056A" w:rsidRPr="001F037A" w:rsidRDefault="00DC056A" w:rsidP="00DC056A">
            <w:pPr>
              <w:pStyle w:val="Tabletext"/>
            </w:pPr>
            <w:r w:rsidRPr="00A7466B">
              <w:rPr>
                <w:rFonts w:cs="Arial"/>
              </w:rPr>
              <w:t>Standard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002120E2" w14:textId="77777777" w:rsidR="00DC056A" w:rsidRPr="00562BB4" w:rsidRDefault="00DC056A" w:rsidP="00DC056A">
            <w:pPr>
              <w:keepNext/>
              <w:spacing w:before="100" w:after="100"/>
              <w:rPr>
                <w:rFonts w:cs="Arial"/>
                <w:b/>
                <w:bCs/>
              </w:rPr>
            </w:pPr>
            <w:r w:rsidRPr="00562BB4">
              <w:rPr>
                <w:rFonts w:cs="Arial"/>
                <w:b/>
                <w:bCs/>
              </w:rPr>
              <w:t>1</w:t>
            </w:r>
          </w:p>
          <w:p w14:paraId="4BAF7515" w14:textId="11F73540" w:rsidR="00DC056A" w:rsidRPr="00781C28" w:rsidRDefault="00DC056A" w:rsidP="00DC056A">
            <w:pPr>
              <w:pStyle w:val="Tabletext"/>
            </w:pPr>
            <w:r w:rsidRPr="00562BB4">
              <w:rPr>
                <w:rFonts w:cs="Arial"/>
                <w:b/>
              </w:rPr>
              <w:t xml:space="preserve">Yes 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6D6B1116" w14:textId="77777777" w:rsidR="00DC056A" w:rsidRPr="00562BB4" w:rsidRDefault="00DC056A" w:rsidP="00DC056A">
            <w:pPr>
              <w:keepNext/>
              <w:spacing w:before="100" w:after="100"/>
              <w:rPr>
                <w:rFonts w:cs="Arial"/>
                <w:b/>
                <w:bCs/>
              </w:rPr>
            </w:pPr>
            <w:r w:rsidRPr="00562BB4">
              <w:rPr>
                <w:rFonts w:cs="Arial"/>
                <w:b/>
                <w:bCs/>
              </w:rPr>
              <w:t>2</w:t>
            </w:r>
          </w:p>
          <w:p w14:paraId="0FFDB801" w14:textId="3F7B5CA6" w:rsidR="00DC056A" w:rsidRPr="00781C28" w:rsidRDefault="00DC056A" w:rsidP="00DC056A">
            <w:pPr>
              <w:pStyle w:val="Tabletext"/>
            </w:pPr>
            <w:r w:rsidRPr="00562BB4">
              <w:rPr>
                <w:rFonts w:cs="Arial"/>
                <w:b/>
              </w:rPr>
              <w:t>No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D8E7D1C" w14:textId="1DC8C688" w:rsidR="00DC056A" w:rsidRPr="00781C28" w:rsidRDefault="00DC056A" w:rsidP="00DC056A">
            <w:pPr>
              <w:pStyle w:val="Tabletext"/>
              <w:ind w:left="302" w:hanging="283"/>
            </w:pPr>
            <w:r>
              <w:rPr>
                <w:rFonts w:cs="Arial"/>
                <w:b/>
                <w:bCs/>
              </w:rPr>
              <w:t>3</w:t>
            </w:r>
            <w:r>
              <w:rPr>
                <w:rFonts w:cs="Arial"/>
                <w:b/>
                <w:bCs/>
              </w:rPr>
              <w:tab/>
            </w:r>
            <w:r>
              <w:rPr>
                <w:rFonts w:cs="Arial"/>
              </w:rPr>
              <w:t>If shaded box not ticked, was there documentation to explain the variance?</w:t>
            </w:r>
            <w:r>
              <w:rPr>
                <w:rFonts w:cs="Arial"/>
              </w:rPr>
              <w:br/>
            </w:r>
            <w:r w:rsidRPr="00562BB4">
              <w:rPr>
                <w:rFonts w:cs="Arial"/>
                <w:b/>
              </w:rPr>
              <w:t>Yes/No</w:t>
            </w:r>
            <w:r>
              <w:rPr>
                <w:rFonts w:cs="Arial"/>
              </w:rPr>
              <w:t xml:space="preserve"> plus free-text comment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5E62A50A" w14:textId="3A633714" w:rsidR="00DC056A" w:rsidRPr="00781C28" w:rsidRDefault="00DC056A" w:rsidP="00DC056A">
            <w:pPr>
              <w:pStyle w:val="Tabletext"/>
              <w:ind w:left="308" w:hanging="283"/>
              <w:rPr>
                <w:bCs/>
              </w:rPr>
            </w:pPr>
            <w:r>
              <w:rPr>
                <w:rFonts w:cs="Arial"/>
                <w:b/>
                <w:bCs/>
              </w:rPr>
              <w:t>4</w:t>
            </w:r>
            <w:r>
              <w:rPr>
                <w:rFonts w:cs="Arial"/>
                <w:b/>
                <w:bCs/>
              </w:rPr>
              <w:tab/>
            </w:r>
            <w:r>
              <w:rPr>
                <w:rFonts w:cs="Arial"/>
              </w:rPr>
              <w:t xml:space="preserve">Compliant with guideline if shaded box ticked or an appropriate explanation from column 3. </w:t>
            </w:r>
            <w:r w:rsidRPr="00562BB4">
              <w:rPr>
                <w:rFonts w:cs="Arial"/>
                <w:b/>
              </w:rPr>
              <w:t>Yes/No</w:t>
            </w:r>
            <w:r>
              <w:rPr>
                <w:rFonts w:cs="Arial"/>
                <w:b/>
              </w:rPr>
              <w:br/>
            </w:r>
            <w:r w:rsidRPr="009337B3">
              <w:rPr>
                <w:rFonts w:cs="Arial"/>
              </w:rPr>
              <w:t>(Record if standard not applicable)</w:t>
            </w:r>
          </w:p>
        </w:tc>
      </w:tr>
      <w:tr w:rsidR="00DC056A" w:rsidRPr="00077B16" w14:paraId="68DFAF5C" w14:textId="77777777" w:rsidTr="009B7F00">
        <w:trPr>
          <w:cantSplit/>
          <w:trHeight w:val="58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088C" w14:textId="755114E3" w:rsidR="00DC056A" w:rsidRPr="00077B16" w:rsidRDefault="00DC056A" w:rsidP="001F037A">
            <w:pPr>
              <w:pStyle w:val="Tabletext"/>
              <w:rPr>
                <w:b/>
                <w:bCs/>
              </w:rPr>
            </w:pPr>
            <w:r w:rsidRPr="00DC056A">
              <w:rPr>
                <w:b/>
                <w:bCs/>
              </w:rPr>
              <w:t>For patients experiencing a febrile reaction</w:t>
            </w:r>
          </w:p>
        </w:tc>
      </w:tr>
      <w:tr w:rsidR="00DC056A" w:rsidRPr="00077B16" w14:paraId="281C1E04" w14:textId="77777777" w:rsidTr="00DC056A">
        <w:trPr>
          <w:cantSplit/>
          <w:trHeight w:val="12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47B8" w14:textId="0B95EA3A" w:rsidR="00DC056A" w:rsidRPr="00077B16" w:rsidRDefault="00DC056A" w:rsidP="00DC056A">
            <w:pPr>
              <w:pStyle w:val="Tabletext"/>
              <w:rPr>
                <w:color w:val="FF0000"/>
              </w:rPr>
            </w:pPr>
            <w:r w:rsidRPr="00367624">
              <w:rPr>
                <w:b/>
              </w:rPr>
              <w:t>1</w:t>
            </w:r>
            <w:r>
              <w:t>  </w:t>
            </w:r>
            <w:r w:rsidRPr="00D57EB6">
              <w:rPr>
                <w:i/>
                <w:iCs/>
              </w:rPr>
              <w:t xml:space="preserve">Where a </w:t>
            </w:r>
            <w:r>
              <w:rPr>
                <w:i/>
                <w:iCs/>
              </w:rPr>
              <w:t>mild</w:t>
            </w:r>
            <w:r w:rsidRPr="00D57EB6">
              <w:rPr>
                <w:i/>
                <w:iCs/>
              </w:rPr>
              <w:t xml:space="preserve"> transfusion reaction occurred:</w:t>
            </w:r>
            <w:r>
              <w:t xml:space="preserve"> transfusion was not discontinued completely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673BE0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FF01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A24D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551E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</w:tr>
      <w:tr w:rsidR="00DC056A" w:rsidRPr="00077B16" w14:paraId="3CB1828E" w14:textId="77777777" w:rsidTr="00DC056A">
        <w:trPr>
          <w:cantSplit/>
          <w:trHeight w:val="12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92E" w14:textId="6264BB7B" w:rsidR="00DC056A" w:rsidRPr="00077B16" w:rsidRDefault="00DC056A" w:rsidP="00DC056A">
            <w:pPr>
              <w:pStyle w:val="Tabletext"/>
              <w:rPr>
                <w:b/>
                <w:bCs/>
              </w:rPr>
            </w:pPr>
            <w:r w:rsidRPr="00367624">
              <w:rPr>
                <w:b/>
              </w:rPr>
              <w:t>2</w:t>
            </w:r>
            <w:r>
              <w:t>  </w:t>
            </w:r>
            <w:r w:rsidRPr="00D57EB6">
              <w:rPr>
                <w:i/>
                <w:iCs/>
              </w:rPr>
              <w:t>Where a moderate or severe transfusion reaction occurred:</w:t>
            </w:r>
            <w:r>
              <w:t xml:space="preserve"> </w:t>
            </w:r>
            <w:r>
              <w:t>p</w:t>
            </w:r>
            <w:r>
              <w:t>atient was assessed medically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DC5FBA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1944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3678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198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</w:tr>
      <w:tr w:rsidR="00DC056A" w:rsidRPr="00077B16" w14:paraId="0251DA41" w14:textId="77777777" w:rsidTr="00DC056A">
        <w:trPr>
          <w:cantSplit/>
          <w:trHeight w:val="74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4F5E" w14:textId="79642F7B" w:rsidR="00DC056A" w:rsidRPr="00077B16" w:rsidRDefault="00DC056A" w:rsidP="00DC056A">
            <w:pPr>
              <w:pStyle w:val="Tabletext"/>
            </w:pPr>
            <w:r>
              <w:rPr>
                <w:b/>
              </w:rPr>
              <w:lastRenderedPageBreak/>
              <w:t>3</w:t>
            </w:r>
            <w:r>
              <w:t>  </w:t>
            </w:r>
            <w:r w:rsidRPr="00D57EB6">
              <w:rPr>
                <w:i/>
                <w:iCs/>
              </w:rPr>
              <w:t xml:space="preserve">Where </w:t>
            </w:r>
            <w:r>
              <w:rPr>
                <w:i/>
                <w:iCs/>
              </w:rPr>
              <w:t xml:space="preserve">a </w:t>
            </w:r>
            <w:r w:rsidRPr="00D57EB6">
              <w:rPr>
                <w:i/>
                <w:iCs/>
              </w:rPr>
              <w:t>severe transfusion reaction occurred</w:t>
            </w:r>
            <w:r>
              <w:rPr>
                <w:i/>
                <w:iCs/>
              </w:rPr>
              <w:t>, or sustained moderate symptoms</w:t>
            </w:r>
            <w:r w:rsidRPr="00D57EB6">
              <w:rPr>
                <w:i/>
                <w:iCs/>
              </w:rPr>
              <w:t>:</w:t>
            </w:r>
            <w:r>
              <w:t xml:space="preserve"> </w:t>
            </w:r>
            <w:r w:rsidRPr="007954B4">
              <w:t xml:space="preserve">implicated units </w:t>
            </w:r>
            <w:r>
              <w:t>were returned to the laboratory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7F36B17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3610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C78C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77D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</w:tr>
      <w:tr w:rsidR="00DC056A" w:rsidRPr="00077B16" w14:paraId="7CE77257" w14:textId="77777777" w:rsidTr="00DC056A">
        <w:trPr>
          <w:cantSplit/>
          <w:trHeight w:val="12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9C0C" w14:textId="137E6A83" w:rsidR="00DC056A" w:rsidRPr="00077B16" w:rsidRDefault="00DC056A" w:rsidP="00DC056A">
            <w:pPr>
              <w:pStyle w:val="Tabletext"/>
            </w:pPr>
            <w:r>
              <w:rPr>
                <w:b/>
              </w:rPr>
              <w:t xml:space="preserve">4  </w:t>
            </w:r>
            <w:r w:rsidRPr="00D57EB6">
              <w:rPr>
                <w:i/>
                <w:iCs/>
              </w:rPr>
              <w:t xml:space="preserve">Where </w:t>
            </w:r>
            <w:r>
              <w:rPr>
                <w:i/>
                <w:iCs/>
              </w:rPr>
              <w:t xml:space="preserve">a </w:t>
            </w:r>
            <w:r w:rsidRPr="00D57EB6">
              <w:rPr>
                <w:i/>
                <w:iCs/>
              </w:rPr>
              <w:t>severe transfusion reaction occurred</w:t>
            </w:r>
            <w:r>
              <w:rPr>
                <w:i/>
                <w:iCs/>
              </w:rPr>
              <w:t>, or sustained moderate symptoms</w:t>
            </w:r>
            <w:r w:rsidRPr="00D57EB6">
              <w:rPr>
                <w:i/>
                <w:iCs/>
              </w:rPr>
              <w:t>:</w:t>
            </w:r>
            <w:r>
              <w:t xml:space="preserve"> repeat compatibility testing was performed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254730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A37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84A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9D39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</w:tr>
      <w:tr w:rsidR="00DC056A" w:rsidRPr="00077B16" w14:paraId="339C338B" w14:textId="77777777" w:rsidTr="00DC056A">
        <w:trPr>
          <w:cantSplit/>
          <w:trHeight w:val="12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5D41" w14:textId="73C8DB8F" w:rsidR="00DC056A" w:rsidRPr="00077B16" w:rsidRDefault="00DC056A" w:rsidP="00DC056A">
            <w:pPr>
              <w:pStyle w:val="Tabletext"/>
            </w:pPr>
            <w:r>
              <w:rPr>
                <w:b/>
              </w:rPr>
              <w:t xml:space="preserve">5  </w:t>
            </w:r>
            <w:r>
              <w:rPr>
                <w:i/>
              </w:rPr>
              <w:t>Where there were no allergic features:</w:t>
            </w:r>
            <w:r>
              <w:t xml:space="preserve"> patient was not given antihistamine or corticosteroids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C7864F3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8C0E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BD64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A09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</w:tr>
      <w:tr w:rsidR="00DC056A" w:rsidRPr="00077B16" w14:paraId="5E79D2C8" w14:textId="77777777" w:rsidTr="000962B5">
        <w:trPr>
          <w:cantSplit/>
          <w:trHeight w:val="128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9D8" w14:textId="394C634A" w:rsidR="00DC056A" w:rsidRPr="00077B16" w:rsidRDefault="00DC056A" w:rsidP="00DC056A">
            <w:pPr>
              <w:pStyle w:val="Tabletext"/>
              <w:rPr>
                <w:b/>
                <w:bCs/>
              </w:rPr>
            </w:pPr>
            <w:r w:rsidRPr="0055666E">
              <w:rPr>
                <w:rFonts w:cs="Arial"/>
                <w:b/>
              </w:rPr>
              <w:t xml:space="preserve">For patients </w:t>
            </w:r>
            <w:r>
              <w:rPr>
                <w:rFonts w:cs="Arial"/>
                <w:b/>
              </w:rPr>
              <w:t>experiencing an allergic reaction</w:t>
            </w:r>
          </w:p>
        </w:tc>
      </w:tr>
      <w:tr w:rsidR="00DC056A" w:rsidRPr="00077B16" w14:paraId="4055AAB7" w14:textId="77777777" w:rsidTr="00DC056A">
        <w:trPr>
          <w:cantSplit/>
          <w:trHeight w:val="12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2F28" w14:textId="6F8ADACB" w:rsidR="00DC056A" w:rsidRPr="00077B16" w:rsidRDefault="00DC056A" w:rsidP="00DC056A">
            <w:pPr>
              <w:pStyle w:val="Tabletext"/>
              <w:rPr>
                <w:color w:val="FF0000"/>
              </w:rPr>
            </w:pPr>
            <w:r>
              <w:rPr>
                <w:b/>
              </w:rPr>
              <w:t>6</w:t>
            </w:r>
            <w:r>
              <w:rPr>
                <w:b/>
              </w:rPr>
              <w:t xml:space="preserve">  </w:t>
            </w:r>
            <w:r w:rsidRPr="00D57EB6">
              <w:rPr>
                <w:i/>
                <w:iCs/>
              </w:rPr>
              <w:t xml:space="preserve">Where a </w:t>
            </w:r>
            <w:r>
              <w:rPr>
                <w:i/>
                <w:iCs/>
              </w:rPr>
              <w:t>mild</w:t>
            </w:r>
            <w:r w:rsidRPr="00D57EB6">
              <w:rPr>
                <w:i/>
                <w:iCs/>
              </w:rPr>
              <w:t xml:space="preserve"> transfusion reaction occurred:</w:t>
            </w:r>
            <w:r>
              <w:t xml:space="preserve"> transfusion was not discontinued completely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355C59C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E5E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B92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9E90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</w:tr>
      <w:tr w:rsidR="00DC056A" w:rsidRPr="00077B16" w14:paraId="1D045AA4" w14:textId="77777777" w:rsidTr="00DC056A">
        <w:trPr>
          <w:cantSplit/>
          <w:trHeight w:val="12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155C" w14:textId="412840C3" w:rsidR="00DC056A" w:rsidRPr="00077B16" w:rsidRDefault="00DC056A" w:rsidP="00DC056A">
            <w:pPr>
              <w:pStyle w:val="Tabletext"/>
            </w:pPr>
            <w:r>
              <w:rPr>
                <w:b/>
              </w:rPr>
              <w:t xml:space="preserve">7  </w:t>
            </w:r>
            <w:r w:rsidRPr="00D57EB6">
              <w:rPr>
                <w:i/>
                <w:iCs/>
              </w:rPr>
              <w:t>Where a moderate or severe transfusion reaction occurred:</w:t>
            </w:r>
            <w:r>
              <w:t xml:space="preserve"> </w:t>
            </w:r>
            <w:r>
              <w:t>p</w:t>
            </w:r>
            <w:r>
              <w:t>atient was assessed medically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D72CF6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983C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F87C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79DA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</w:tr>
      <w:tr w:rsidR="00DC056A" w:rsidRPr="00077B16" w14:paraId="4420D969" w14:textId="77777777" w:rsidTr="00DC056A">
        <w:trPr>
          <w:cantSplit/>
          <w:trHeight w:val="12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1321" w14:textId="5A20D23D" w:rsidR="00DC056A" w:rsidRPr="00077B16" w:rsidRDefault="00DC056A" w:rsidP="00DC056A">
            <w:pPr>
              <w:pStyle w:val="Tabletext"/>
            </w:pPr>
            <w:r>
              <w:rPr>
                <w:b/>
              </w:rPr>
              <w:t>8</w:t>
            </w:r>
            <w:r>
              <w:rPr>
                <w:b/>
              </w:rPr>
              <w:t xml:space="preserve">  </w:t>
            </w:r>
            <w:r w:rsidRPr="00884B4D">
              <w:rPr>
                <w:i/>
                <w:iCs/>
              </w:rPr>
              <w:t xml:space="preserve">Where </w:t>
            </w:r>
            <w:r>
              <w:rPr>
                <w:i/>
                <w:iCs/>
              </w:rPr>
              <w:t>there were only allergic features</w:t>
            </w:r>
            <w:r w:rsidRPr="00884B4D">
              <w:rPr>
                <w:i/>
                <w:iCs/>
              </w:rPr>
              <w:t>:</w:t>
            </w:r>
            <w:r w:rsidRPr="007954B4">
              <w:t xml:space="preserve"> repeat compatibility testing </w:t>
            </w:r>
            <w:r>
              <w:t>was not performed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E8B2C1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60D2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0F6F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098A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</w:tr>
      <w:tr w:rsidR="00DC056A" w:rsidRPr="00077B16" w14:paraId="3262F634" w14:textId="77777777" w:rsidTr="0035344A">
        <w:trPr>
          <w:cantSplit/>
          <w:trHeight w:val="128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F5FF" w14:textId="1A836065" w:rsidR="00DC056A" w:rsidRPr="00077B16" w:rsidRDefault="00DC056A" w:rsidP="00DC056A">
            <w:pPr>
              <w:pStyle w:val="Tabletext"/>
              <w:rPr>
                <w:b/>
                <w:bCs/>
              </w:rPr>
            </w:pPr>
            <w:r w:rsidRPr="0055666E">
              <w:rPr>
                <w:rFonts w:cs="Arial"/>
                <w:b/>
              </w:rPr>
              <w:t xml:space="preserve">For patients </w:t>
            </w:r>
            <w:r>
              <w:rPr>
                <w:rFonts w:cs="Arial"/>
                <w:b/>
              </w:rPr>
              <w:t>experiencing a respiratory reaction</w:t>
            </w:r>
          </w:p>
        </w:tc>
      </w:tr>
      <w:tr w:rsidR="00DC056A" w:rsidRPr="00077B16" w14:paraId="5375EB38" w14:textId="77777777" w:rsidTr="00DC056A">
        <w:trPr>
          <w:cantSplit/>
          <w:trHeight w:val="12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612" w14:textId="24C293CA" w:rsidR="00DC056A" w:rsidRPr="00077B16" w:rsidRDefault="00DC056A" w:rsidP="00DC056A">
            <w:pPr>
              <w:pStyle w:val="Tabletext"/>
            </w:pPr>
            <w:r>
              <w:rPr>
                <w:b/>
              </w:rPr>
              <w:t>9</w:t>
            </w:r>
            <w:r>
              <w:rPr>
                <w:b/>
              </w:rPr>
              <w:t xml:space="preserve">  </w:t>
            </w:r>
            <w:r>
              <w:rPr>
                <w:bCs/>
                <w:iCs/>
              </w:rPr>
              <w:t>Patient was assessed medically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6BDE77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5179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6B6B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C742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</w:tr>
      <w:tr w:rsidR="00DC056A" w:rsidRPr="00077B16" w14:paraId="77ACD80C" w14:textId="77777777" w:rsidTr="00DC056A">
        <w:trPr>
          <w:cantSplit/>
          <w:trHeight w:val="12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9EAE" w14:textId="1D456F15" w:rsidR="00DC056A" w:rsidRPr="00077B16" w:rsidRDefault="00DC056A" w:rsidP="00DC056A">
            <w:pPr>
              <w:pStyle w:val="Tabletext"/>
            </w:pPr>
            <w:r>
              <w:rPr>
                <w:b/>
              </w:rPr>
              <w:t>10</w:t>
            </w:r>
            <w:r>
              <w:rPr>
                <w:b/>
              </w:rPr>
              <w:t xml:space="preserve">  </w:t>
            </w:r>
            <w:r>
              <w:rPr>
                <w:iCs/>
              </w:rPr>
              <w:t>A diagnosis was established after medical assessment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44D632A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EFBE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0951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323C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</w:tr>
      <w:tr w:rsidR="00DC056A" w:rsidRPr="00077B16" w14:paraId="5B5FE2CF" w14:textId="77777777" w:rsidTr="000A4836">
        <w:trPr>
          <w:cantSplit/>
          <w:trHeight w:val="128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7009" w14:textId="15FC54AE" w:rsidR="00DC056A" w:rsidRPr="00077B16" w:rsidRDefault="00DC056A" w:rsidP="00DC056A">
            <w:pPr>
              <w:pStyle w:val="Tabletext"/>
              <w:rPr>
                <w:b/>
                <w:bCs/>
              </w:rPr>
            </w:pPr>
            <w:r w:rsidRPr="00752883">
              <w:rPr>
                <w:rFonts w:cs="Arial"/>
                <w:b/>
              </w:rPr>
              <w:t xml:space="preserve">For </w:t>
            </w:r>
            <w:r>
              <w:rPr>
                <w:rFonts w:cs="Arial"/>
                <w:b/>
              </w:rPr>
              <w:t>all moderate or severe reactions</w:t>
            </w:r>
          </w:p>
        </w:tc>
      </w:tr>
      <w:tr w:rsidR="00DC056A" w:rsidRPr="00077B16" w14:paraId="32D5F251" w14:textId="77777777" w:rsidTr="00DC056A">
        <w:trPr>
          <w:cantSplit/>
          <w:trHeight w:val="12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9E8D" w14:textId="6FB58E15" w:rsidR="00DC056A" w:rsidRPr="00077B16" w:rsidRDefault="00DC056A" w:rsidP="00DC056A">
            <w:pPr>
              <w:pStyle w:val="Tabletext"/>
            </w:pPr>
            <w:r>
              <w:rPr>
                <w:rFonts w:cs="Arial"/>
                <w:b/>
              </w:rPr>
              <w:lastRenderedPageBreak/>
              <w:t>11</w:t>
            </w:r>
            <w:r>
              <w:rPr>
                <w:rFonts w:cs="Arial"/>
                <w:bCs/>
              </w:rPr>
              <w:t xml:space="preserve">  Review was carried out by the hospital transfusion team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06734B4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10C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B32B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28E0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</w:tr>
      <w:tr w:rsidR="00DC056A" w:rsidRPr="00077B16" w14:paraId="08AFA363" w14:textId="77777777" w:rsidTr="00DC056A">
        <w:trPr>
          <w:cantSplit/>
          <w:trHeight w:val="12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B30B" w14:textId="02D17B69" w:rsidR="00DC056A" w:rsidRPr="00077B16" w:rsidRDefault="00DC056A" w:rsidP="00DC056A">
            <w:pPr>
              <w:pStyle w:val="Tabletext"/>
            </w:pPr>
            <w:r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2</w:t>
            </w:r>
            <w:r>
              <w:rPr>
                <w:rFonts w:cs="Arial"/>
                <w:bCs/>
              </w:rPr>
              <w:t xml:space="preserve">  Reaction was </w:t>
            </w:r>
            <w:r w:rsidRPr="00284737">
              <w:rPr>
                <w:rFonts w:cs="Arial"/>
              </w:rPr>
              <w:t xml:space="preserve">reported to the appropriate regulatory and </w:t>
            </w:r>
            <w:proofErr w:type="spellStart"/>
            <w:r w:rsidRPr="00284737">
              <w:rPr>
                <w:rFonts w:cs="Arial"/>
              </w:rPr>
              <w:t>haemovigilance</w:t>
            </w:r>
            <w:proofErr w:type="spellEnd"/>
            <w:r w:rsidRPr="00284737">
              <w:rPr>
                <w:rFonts w:cs="Arial"/>
              </w:rPr>
              <w:t xml:space="preserve"> organisations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316E43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BBD6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BCC3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B47" w14:textId="77777777" w:rsidR="00DC056A" w:rsidRPr="00077B16" w:rsidRDefault="00DC056A" w:rsidP="00DC056A">
            <w:pPr>
              <w:pStyle w:val="Tabletext"/>
              <w:rPr>
                <w:b/>
                <w:bCs/>
              </w:rPr>
            </w:pPr>
          </w:p>
        </w:tc>
      </w:tr>
    </w:tbl>
    <w:p w14:paraId="088CFB5D" w14:textId="77777777" w:rsidR="004C6370" w:rsidRPr="00077B16" w:rsidRDefault="004C6370">
      <w:pPr>
        <w:rPr>
          <w:rFonts w:cs="Arial"/>
        </w:rPr>
      </w:pPr>
    </w:p>
    <w:p w14:paraId="2393E24C" w14:textId="77777777" w:rsidR="002806C7" w:rsidRPr="00077B16" w:rsidRDefault="002806C7">
      <w:pPr>
        <w:rPr>
          <w:rFonts w:cs="Arial"/>
        </w:rPr>
      </w:pPr>
      <w:r w:rsidRPr="00077B16">
        <w:rPr>
          <w:rFonts w:cs="Arial"/>
        </w:rPr>
        <w:br w:type="page"/>
      </w:r>
    </w:p>
    <w:tbl>
      <w:tblPr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1297"/>
        <w:gridCol w:w="963"/>
        <w:gridCol w:w="1377"/>
        <w:gridCol w:w="1510"/>
        <w:gridCol w:w="1257"/>
        <w:gridCol w:w="1456"/>
      </w:tblGrid>
      <w:tr w:rsidR="009F45A0" w:rsidRPr="00077B16" w14:paraId="61F2D53B" w14:textId="77777777" w:rsidTr="009349D7">
        <w:tc>
          <w:tcPr>
            <w:tcW w:w="10010" w:type="dxa"/>
            <w:gridSpan w:val="7"/>
          </w:tcPr>
          <w:p w14:paraId="3F64E733" w14:textId="77777777" w:rsidR="00FC2016" w:rsidRPr="001F037A" w:rsidRDefault="006B091F" w:rsidP="001F037A">
            <w:pPr>
              <w:pStyle w:val="Tabletext"/>
              <w:spacing w:line="360" w:lineRule="auto"/>
              <w:rPr>
                <w:rStyle w:val="UnresolvedMention"/>
                <w:rFonts w:cs="Arial"/>
                <w:b/>
                <w:bCs/>
                <w:szCs w:val="24"/>
              </w:rPr>
            </w:pPr>
            <w:r w:rsidRPr="009349D7">
              <w:lastRenderedPageBreak/>
              <w:br w:type="page"/>
            </w:r>
            <w:r w:rsidR="00FC2016" w:rsidRPr="001F037A">
              <w:rPr>
                <w:b/>
                <w:bCs/>
              </w:rPr>
              <w:t>Audit action plan</w:t>
            </w:r>
            <w:r w:rsidR="00FC2016" w:rsidRPr="001F037A">
              <w:rPr>
                <w:rStyle w:val="UnresolvedMention"/>
                <w:rFonts w:cs="Arial"/>
                <w:b/>
                <w:bCs/>
                <w:szCs w:val="24"/>
              </w:rPr>
              <w:t xml:space="preserve"> </w:t>
            </w:r>
          </w:p>
          <w:p w14:paraId="3758BA60" w14:textId="67671D66" w:rsidR="002806C7" w:rsidRPr="009349D7" w:rsidRDefault="00DC056A" w:rsidP="001F037A">
            <w:pPr>
              <w:pStyle w:val="Tabletext"/>
              <w:spacing w:line="360" w:lineRule="auto"/>
            </w:pPr>
            <w:r w:rsidRPr="00DC056A">
              <w:rPr>
                <w:rStyle w:val="cf01"/>
                <w:rFonts w:ascii="Arial" w:hAnsi="Arial" w:cs="Arial"/>
                <w:sz w:val="24"/>
                <w:szCs w:val="24"/>
              </w:rPr>
              <w:t>An audit of compliance with the BSH guideline on investigation and management of acute transfusion reactions</w:t>
            </w:r>
          </w:p>
        </w:tc>
      </w:tr>
      <w:tr w:rsidR="009F45A0" w:rsidRPr="00077B16" w14:paraId="345A45ED" w14:textId="77777777" w:rsidTr="009349D7">
        <w:tc>
          <w:tcPr>
            <w:tcW w:w="2150" w:type="dxa"/>
          </w:tcPr>
          <w:p w14:paraId="3BEB28E7" w14:textId="77777777" w:rsidR="009F45A0" w:rsidRPr="008015D7" w:rsidRDefault="000254DC" w:rsidP="008015D7">
            <w:pPr>
              <w:pStyle w:val="Tablecolumnheading"/>
            </w:pPr>
            <w:r w:rsidRPr="008015D7">
              <w:t>Audit r</w:t>
            </w:r>
            <w:r w:rsidR="009F45A0" w:rsidRPr="008015D7">
              <w:t>ecommendation</w:t>
            </w:r>
          </w:p>
        </w:tc>
        <w:tc>
          <w:tcPr>
            <w:tcW w:w="1297" w:type="dxa"/>
          </w:tcPr>
          <w:p w14:paraId="478CF20C" w14:textId="77777777" w:rsidR="009F45A0" w:rsidRPr="008015D7" w:rsidRDefault="009F45A0" w:rsidP="008015D7">
            <w:pPr>
              <w:pStyle w:val="Tablecolumnheading"/>
            </w:pPr>
            <w:r w:rsidRPr="008015D7">
              <w:t>Objective</w:t>
            </w:r>
          </w:p>
        </w:tc>
        <w:tc>
          <w:tcPr>
            <w:tcW w:w="963" w:type="dxa"/>
          </w:tcPr>
          <w:p w14:paraId="052E7ED2" w14:textId="77777777" w:rsidR="009F45A0" w:rsidRPr="008015D7" w:rsidRDefault="009F45A0" w:rsidP="008015D7">
            <w:pPr>
              <w:pStyle w:val="Tablecolumnheading"/>
            </w:pPr>
            <w:r w:rsidRPr="008015D7">
              <w:t>Action</w:t>
            </w:r>
          </w:p>
        </w:tc>
        <w:tc>
          <w:tcPr>
            <w:tcW w:w="1377" w:type="dxa"/>
          </w:tcPr>
          <w:p w14:paraId="63C3E433" w14:textId="77777777" w:rsidR="009F45A0" w:rsidRPr="008015D7" w:rsidRDefault="000254DC" w:rsidP="008015D7">
            <w:pPr>
              <w:pStyle w:val="Tablecolumnheading"/>
            </w:pPr>
            <w:r w:rsidRPr="008015D7">
              <w:t>Time</w:t>
            </w:r>
            <w:r w:rsidR="009F45A0" w:rsidRPr="008015D7">
              <w:t>scale</w:t>
            </w:r>
          </w:p>
        </w:tc>
        <w:tc>
          <w:tcPr>
            <w:tcW w:w="1510" w:type="dxa"/>
          </w:tcPr>
          <w:p w14:paraId="6D167548" w14:textId="77777777" w:rsidR="009F45A0" w:rsidRPr="008015D7" w:rsidRDefault="009F45A0" w:rsidP="008015D7">
            <w:pPr>
              <w:pStyle w:val="Tablecolumnheading"/>
            </w:pPr>
            <w:r w:rsidRPr="008015D7">
              <w:t xml:space="preserve">Barriers and </w:t>
            </w:r>
            <w:r w:rsidR="000254DC" w:rsidRPr="008015D7">
              <w:t>c</w:t>
            </w:r>
            <w:r w:rsidRPr="008015D7">
              <w:t>onstraints</w:t>
            </w:r>
          </w:p>
        </w:tc>
        <w:tc>
          <w:tcPr>
            <w:tcW w:w="1257" w:type="dxa"/>
          </w:tcPr>
          <w:p w14:paraId="119E358F" w14:textId="77777777" w:rsidR="009F45A0" w:rsidRPr="008015D7" w:rsidRDefault="009F45A0" w:rsidP="008015D7">
            <w:pPr>
              <w:pStyle w:val="Tablecolumnheading"/>
            </w:pPr>
            <w:r w:rsidRPr="008015D7">
              <w:t>Outcome</w:t>
            </w:r>
          </w:p>
        </w:tc>
        <w:tc>
          <w:tcPr>
            <w:tcW w:w="1456" w:type="dxa"/>
          </w:tcPr>
          <w:p w14:paraId="7D795FB9" w14:textId="77777777" w:rsidR="009F45A0" w:rsidRPr="008015D7" w:rsidRDefault="009F45A0" w:rsidP="008015D7">
            <w:pPr>
              <w:pStyle w:val="Tablecolumnheading"/>
            </w:pPr>
            <w:r w:rsidRPr="008015D7">
              <w:t>Monitoring</w:t>
            </w:r>
          </w:p>
        </w:tc>
      </w:tr>
      <w:tr w:rsidR="009F45A0" w:rsidRPr="00077B16" w14:paraId="24867DA3" w14:textId="77777777" w:rsidTr="009349D7">
        <w:tc>
          <w:tcPr>
            <w:tcW w:w="2150" w:type="dxa"/>
          </w:tcPr>
          <w:p w14:paraId="0639698C" w14:textId="77777777" w:rsidR="009F45A0" w:rsidRPr="00077B16" w:rsidRDefault="009F45A0" w:rsidP="001F037A">
            <w:pPr>
              <w:pStyle w:val="Tabletext"/>
            </w:pPr>
          </w:p>
          <w:p w14:paraId="6392C82B" w14:textId="77777777" w:rsidR="009F45A0" w:rsidRPr="00077B16" w:rsidRDefault="009F45A0" w:rsidP="001F037A">
            <w:pPr>
              <w:pStyle w:val="Tabletext"/>
            </w:pPr>
          </w:p>
          <w:p w14:paraId="11160F3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65157B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499DDE1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85D17E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66BD29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179B4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151367EC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42931A1A" w14:textId="77777777" w:rsidTr="009349D7">
        <w:tc>
          <w:tcPr>
            <w:tcW w:w="2150" w:type="dxa"/>
          </w:tcPr>
          <w:p w14:paraId="568E92D5" w14:textId="77777777" w:rsidR="009F45A0" w:rsidRPr="00077B16" w:rsidRDefault="009F45A0" w:rsidP="001F037A">
            <w:pPr>
              <w:pStyle w:val="Tabletext"/>
            </w:pPr>
          </w:p>
          <w:p w14:paraId="36A3CD32" w14:textId="77777777" w:rsidR="009F45A0" w:rsidRPr="00077B16" w:rsidRDefault="009F45A0" w:rsidP="001F037A">
            <w:pPr>
              <w:pStyle w:val="Tabletext"/>
            </w:pPr>
          </w:p>
          <w:p w14:paraId="4503CC8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DC96CC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35F923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794C74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C76DD6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717808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BAB381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10839568" w14:textId="77777777" w:rsidTr="009349D7">
        <w:tc>
          <w:tcPr>
            <w:tcW w:w="2150" w:type="dxa"/>
          </w:tcPr>
          <w:p w14:paraId="205D3230" w14:textId="77777777" w:rsidR="009F45A0" w:rsidRPr="00077B16" w:rsidRDefault="009F45A0" w:rsidP="001F037A">
            <w:pPr>
              <w:pStyle w:val="Tabletext"/>
            </w:pPr>
          </w:p>
          <w:p w14:paraId="325B0DA4" w14:textId="77777777" w:rsidR="009F45A0" w:rsidRPr="00077B16" w:rsidRDefault="009F45A0" w:rsidP="001F037A">
            <w:pPr>
              <w:pStyle w:val="Tabletext"/>
            </w:pPr>
          </w:p>
          <w:p w14:paraId="6A271AE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793EFC7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06802B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13D548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18E10A1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C4D52C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D6C5849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E72BAE2" w14:textId="77777777" w:rsidTr="009349D7">
        <w:tc>
          <w:tcPr>
            <w:tcW w:w="2150" w:type="dxa"/>
          </w:tcPr>
          <w:p w14:paraId="230762B1" w14:textId="77777777" w:rsidR="009F45A0" w:rsidRPr="00077B16" w:rsidRDefault="009F45A0" w:rsidP="001F037A">
            <w:pPr>
              <w:pStyle w:val="Tabletext"/>
            </w:pPr>
          </w:p>
          <w:p w14:paraId="6D61E4B5" w14:textId="77777777" w:rsidR="009F45A0" w:rsidRPr="00077B16" w:rsidRDefault="009F45A0" w:rsidP="001F037A">
            <w:pPr>
              <w:pStyle w:val="Tabletext"/>
            </w:pPr>
          </w:p>
          <w:p w14:paraId="5F8FEDB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FA03A6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0EDA45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7C5668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AFC391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1927099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9A79E5B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CFD46CC" w14:textId="77777777" w:rsidTr="009349D7">
        <w:tc>
          <w:tcPr>
            <w:tcW w:w="2150" w:type="dxa"/>
          </w:tcPr>
          <w:p w14:paraId="1278684A" w14:textId="77777777" w:rsidR="009F45A0" w:rsidRPr="00077B16" w:rsidRDefault="009F45A0" w:rsidP="001F037A">
            <w:pPr>
              <w:pStyle w:val="Tabletext"/>
            </w:pPr>
          </w:p>
          <w:p w14:paraId="30459FD9" w14:textId="77777777" w:rsidR="009F45A0" w:rsidRPr="00077B16" w:rsidRDefault="009F45A0" w:rsidP="001F037A">
            <w:pPr>
              <w:pStyle w:val="Tabletext"/>
            </w:pPr>
          </w:p>
          <w:p w14:paraId="7A120DD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1A8D76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655D5B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99E1E1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1F5793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1387F3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F76007A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8AD2274" w14:textId="77777777" w:rsidTr="009349D7">
        <w:tc>
          <w:tcPr>
            <w:tcW w:w="2150" w:type="dxa"/>
          </w:tcPr>
          <w:p w14:paraId="4B91F153" w14:textId="77777777" w:rsidR="009F45A0" w:rsidRPr="00077B16" w:rsidRDefault="009F45A0" w:rsidP="001F037A">
            <w:pPr>
              <w:pStyle w:val="Tabletext"/>
            </w:pPr>
          </w:p>
          <w:p w14:paraId="38E3E8AD" w14:textId="77777777" w:rsidR="009F45A0" w:rsidRPr="00077B16" w:rsidRDefault="009F45A0" w:rsidP="001F037A">
            <w:pPr>
              <w:pStyle w:val="Tabletext"/>
            </w:pPr>
          </w:p>
          <w:p w14:paraId="1A62016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CDD7E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184ACE6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08DD912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716341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9D88B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336C9C1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3FCA4CE" w14:textId="77777777" w:rsidTr="009349D7">
        <w:tc>
          <w:tcPr>
            <w:tcW w:w="2150" w:type="dxa"/>
          </w:tcPr>
          <w:p w14:paraId="550F9EE5" w14:textId="77777777" w:rsidR="009F45A0" w:rsidRPr="00077B16" w:rsidRDefault="009F45A0" w:rsidP="001F037A">
            <w:pPr>
              <w:pStyle w:val="Tabletext"/>
            </w:pPr>
          </w:p>
          <w:p w14:paraId="534FA077" w14:textId="77777777" w:rsidR="009F45A0" w:rsidRPr="00077B16" w:rsidRDefault="009F45A0" w:rsidP="001F037A">
            <w:pPr>
              <w:pStyle w:val="Tabletext"/>
            </w:pPr>
          </w:p>
          <w:p w14:paraId="30CBD6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70189A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109DA8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62113C3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4A40F02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384951D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6FD5B13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025BE8B2" w14:textId="77777777" w:rsidTr="009349D7">
        <w:tc>
          <w:tcPr>
            <w:tcW w:w="2150" w:type="dxa"/>
          </w:tcPr>
          <w:p w14:paraId="3E4B6F98" w14:textId="77777777" w:rsidR="009F45A0" w:rsidRPr="00077B16" w:rsidRDefault="009F45A0" w:rsidP="001F037A">
            <w:pPr>
              <w:pStyle w:val="Tabletext"/>
            </w:pPr>
          </w:p>
          <w:p w14:paraId="6F04DE53" w14:textId="77777777" w:rsidR="009F45A0" w:rsidRPr="00077B16" w:rsidRDefault="009F45A0" w:rsidP="001F037A">
            <w:pPr>
              <w:pStyle w:val="Tabletext"/>
            </w:pPr>
          </w:p>
          <w:p w14:paraId="28D21A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F544B5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FDBDD1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0BD9E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7587201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BE740C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51AD59D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26C4C224" w14:textId="77777777" w:rsidTr="009349D7">
        <w:tc>
          <w:tcPr>
            <w:tcW w:w="2150" w:type="dxa"/>
          </w:tcPr>
          <w:p w14:paraId="1AFA9D81" w14:textId="77777777" w:rsidR="009F45A0" w:rsidRPr="00077B16" w:rsidRDefault="009F45A0" w:rsidP="001F037A">
            <w:pPr>
              <w:pStyle w:val="Tabletext"/>
            </w:pPr>
          </w:p>
          <w:p w14:paraId="1B79111E" w14:textId="77777777" w:rsidR="009F45A0" w:rsidRPr="00077B16" w:rsidRDefault="009F45A0" w:rsidP="001F037A">
            <w:pPr>
              <w:pStyle w:val="Tabletext"/>
            </w:pPr>
          </w:p>
          <w:p w14:paraId="0E927FA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5389FC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857962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3271FD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EFE641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7053658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4A6BDB31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36E13E6E" w14:textId="77777777" w:rsidTr="009349D7">
        <w:tc>
          <w:tcPr>
            <w:tcW w:w="2150" w:type="dxa"/>
          </w:tcPr>
          <w:p w14:paraId="6558A2A9" w14:textId="77777777" w:rsidR="009F45A0" w:rsidRPr="00077B16" w:rsidRDefault="009F45A0" w:rsidP="001F037A">
            <w:pPr>
              <w:pStyle w:val="Tabletext"/>
            </w:pPr>
          </w:p>
          <w:p w14:paraId="14652775" w14:textId="77777777" w:rsidR="009F45A0" w:rsidRPr="00077B16" w:rsidRDefault="009F45A0" w:rsidP="001F037A">
            <w:pPr>
              <w:pStyle w:val="Tabletext"/>
            </w:pPr>
          </w:p>
          <w:p w14:paraId="07A762D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B8863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A6FF6F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621B5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2C0196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E9B1F6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0102826" w14:textId="77777777" w:rsidR="009F45A0" w:rsidRPr="00077B16" w:rsidRDefault="009F45A0" w:rsidP="001F037A">
            <w:pPr>
              <w:pStyle w:val="Tabletext"/>
            </w:pPr>
          </w:p>
        </w:tc>
      </w:tr>
    </w:tbl>
    <w:p w14:paraId="48480606" w14:textId="77777777" w:rsidR="009F45A0" w:rsidRPr="00077B16" w:rsidRDefault="009F45A0">
      <w:pPr>
        <w:rPr>
          <w:rFonts w:cs="Arial"/>
          <w:bCs/>
        </w:rPr>
      </w:pPr>
    </w:p>
    <w:sectPr w:rsidR="009F45A0" w:rsidRPr="00077B16" w:rsidSect="00D46868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53C36" w14:textId="77777777" w:rsidR="00930859" w:rsidRDefault="00930859">
      <w:r>
        <w:separator/>
      </w:r>
    </w:p>
  </w:endnote>
  <w:endnote w:type="continuationSeparator" w:id="0">
    <w:p w14:paraId="0AA8FBF0" w14:textId="77777777" w:rsidR="00930859" w:rsidRDefault="0093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bon">
    <w:altName w:val="Cambria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A753" w14:textId="74DC8F66" w:rsidR="00590DC3" w:rsidRPr="00D366F9" w:rsidRDefault="00DD172C" w:rsidP="00DC056A">
    <w:pPr>
      <w:tabs>
        <w:tab w:val="left" w:pos="1134"/>
        <w:tab w:val="left" w:pos="4820"/>
        <w:tab w:val="right" w:pos="9638"/>
      </w:tabs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0" wp14:anchorId="3CFCEE13" wp14:editId="6BB478A5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10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AE8">
      <w:rPr>
        <w:rFonts w:cs="Arial"/>
        <w:sz w:val="20"/>
        <w:szCs w:val="20"/>
      </w:rPr>
      <w:t>PGD</w:t>
    </w:r>
    <w:r w:rsidR="00473B28">
      <w:rPr>
        <w:rFonts w:cs="Arial"/>
        <w:sz w:val="20"/>
        <w:szCs w:val="20"/>
      </w:rPr>
      <w:tab/>
    </w:r>
    <w:r w:rsidR="00DC056A">
      <w:rPr>
        <w:rFonts w:cs="Arial"/>
        <w:sz w:val="20"/>
        <w:szCs w:val="20"/>
      </w:rPr>
      <w:t>070623</w:t>
    </w:r>
    <w:r w:rsidR="00590DC3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3</w:t>
    </w:r>
    <w:r w:rsidR="00590DC3">
      <w:rPr>
        <w:rFonts w:cs="Arial"/>
        <w:sz w:val="20"/>
        <w:szCs w:val="20"/>
      </w:rPr>
      <w:fldChar w:fldCharType="end"/>
    </w:r>
    <w:r w:rsidR="00E7343E">
      <w:rPr>
        <w:rFonts w:cs="Arial"/>
        <w:sz w:val="20"/>
        <w:szCs w:val="20"/>
      </w:rPr>
      <w:t xml:space="preserve">                                                       </w:t>
    </w:r>
    <w:r w:rsidR="00903337">
      <w:rPr>
        <w:rFonts w:cs="Arial"/>
        <w:sz w:val="20"/>
        <w:szCs w:val="20"/>
      </w:rPr>
      <w:t>V1</w:t>
    </w:r>
    <w:r w:rsidR="00E7343E">
      <w:rPr>
        <w:rFonts w:cs="Arial"/>
        <w:sz w:val="20"/>
        <w:szCs w:val="20"/>
      </w:rPr>
      <w:t xml:space="preserve">  </w:t>
    </w:r>
    <w:r w:rsidR="00903337">
      <w:rPr>
        <w:rFonts w:cs="Arial"/>
        <w:sz w:val="20"/>
        <w:szCs w:val="20"/>
      </w:rPr>
      <w:t xml:space="preserve">  </w:t>
    </w:r>
    <w:r w:rsidR="00E7343E">
      <w:rPr>
        <w:rFonts w:cs="Arial"/>
        <w:sz w:val="20"/>
        <w:szCs w:val="20"/>
      </w:rPr>
      <w:t xml:space="preserve">    </w:t>
    </w:r>
    <w:r w:rsidR="00903337">
      <w:rPr>
        <w:rFonts w:cs="Arial"/>
        <w:sz w:val="20"/>
        <w:szCs w:val="20"/>
      </w:rPr>
      <w:t xml:space="preserve"> </w:t>
    </w:r>
    <w:r w:rsidR="00DC056A">
      <w:rPr>
        <w:rFonts w:cs="Arial"/>
        <w:sz w:val="20"/>
        <w:szCs w:val="20"/>
      </w:rPr>
      <w:tab/>
    </w:r>
    <w:r w:rsidR="004039FC">
      <w:rPr>
        <w:rFonts w:cs="Arial"/>
        <w:sz w:val="20"/>
        <w:szCs w:val="20"/>
      </w:rPr>
      <w:t>Final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3569" w14:textId="35D3D33A" w:rsidR="00590DC3" w:rsidRPr="00D366F9" w:rsidRDefault="00C1018E" w:rsidP="00781C28">
    <w:pPr>
      <w:tabs>
        <w:tab w:val="left" w:pos="1559"/>
        <w:tab w:val="left" w:pos="2410"/>
        <w:tab w:val="left" w:pos="4820"/>
        <w:tab w:val="left" w:pos="5387"/>
        <w:tab w:val="left" w:pos="5954"/>
        <w:tab w:val="left" w:pos="7938"/>
      </w:tabs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1FF97333" wp14:editId="07DE3AE8">
          <wp:simplePos x="0" y="0"/>
          <wp:positionH relativeFrom="margin">
            <wp:posOffset>4148455</wp:posOffset>
          </wp:positionH>
          <wp:positionV relativeFrom="bottomMargin">
            <wp:posOffset>414655</wp:posOffset>
          </wp:positionV>
          <wp:extent cx="2133600" cy="428625"/>
          <wp:effectExtent l="0" t="0" r="0" b="9525"/>
          <wp:wrapSquare wrapText="bothSides"/>
          <wp:docPr id="3" name="Picture 3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 picture containing text, outdoor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72C">
      <w:rPr>
        <w:rFonts w:cs="Arial"/>
        <w:noProof/>
        <w:sz w:val="20"/>
        <w:szCs w:val="20"/>
        <w:lang w:eastAsia="en-GB"/>
      </w:rPr>
      <w:drawing>
        <wp:inline distT="0" distB="0" distL="0" distR="0" wp14:anchorId="7BCB2B75" wp14:editId="611002F4">
          <wp:extent cx="723265" cy="744220"/>
          <wp:effectExtent l="0" t="0" r="0" b="0"/>
          <wp:docPr id="2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172C">
      <w:rPr>
        <w:rFonts w:cs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 wp14:anchorId="4E4615C9" wp14:editId="4E63D170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9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471">
      <w:rPr>
        <w:rFonts w:cs="Arial"/>
        <w:sz w:val="20"/>
        <w:szCs w:val="20"/>
      </w:rPr>
      <w:tab/>
    </w:r>
    <w:r w:rsidR="00515AE8">
      <w:rPr>
        <w:rFonts w:cs="Arial"/>
        <w:sz w:val="20"/>
        <w:szCs w:val="20"/>
      </w:rPr>
      <w:t>PGD</w:t>
    </w:r>
    <w:r w:rsidR="00C5391D">
      <w:rPr>
        <w:rFonts w:cs="Arial"/>
        <w:sz w:val="20"/>
        <w:szCs w:val="20"/>
      </w:rPr>
      <w:tab/>
    </w:r>
    <w:r w:rsidR="00DC056A">
      <w:rPr>
        <w:rFonts w:cs="Arial"/>
        <w:sz w:val="20"/>
        <w:szCs w:val="20"/>
      </w:rPr>
      <w:t>070623</w:t>
    </w:r>
    <w:r w:rsidR="00C5391D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1</w:t>
    </w:r>
    <w:r w:rsidR="00590DC3">
      <w:rPr>
        <w:rFonts w:cs="Arial"/>
        <w:sz w:val="20"/>
        <w:szCs w:val="20"/>
      </w:rPr>
      <w:fldChar w:fldCharType="end"/>
    </w:r>
    <w:r w:rsidR="002119F3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40136">
      <w:rPr>
        <w:rFonts w:cs="Arial"/>
        <w:sz w:val="20"/>
        <w:szCs w:val="20"/>
      </w:rPr>
      <w:t xml:space="preserve"> </w:t>
    </w:r>
    <w:r w:rsidR="00952DFE">
      <w:rPr>
        <w:rFonts w:cs="Arial"/>
        <w:sz w:val="20"/>
        <w:szCs w:val="20"/>
      </w:rPr>
      <w:t xml:space="preserve">    </w:t>
    </w:r>
    <w:r w:rsidR="00940136" w:rsidRPr="00940136">
      <w:rPr>
        <w:rFonts w:cs="Arial"/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E8624" w14:textId="77777777" w:rsidR="00930859" w:rsidRDefault="00930859">
      <w:r>
        <w:separator/>
      </w:r>
    </w:p>
  </w:footnote>
  <w:footnote w:type="continuationSeparator" w:id="0">
    <w:p w14:paraId="31C8A52D" w14:textId="77777777" w:rsidR="00930859" w:rsidRDefault="0093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C2A" w14:textId="25B1B60A" w:rsidR="007C7BAE" w:rsidRDefault="00DC056A" w:rsidP="002806C7">
    <w:pPr>
      <w:pStyle w:val="Header"/>
      <w:tabs>
        <w:tab w:val="clear" w:pos="8306"/>
        <w:tab w:val="right" w:pos="9639"/>
      </w:tabs>
      <w:rPr>
        <w:rFonts w:cs="Arial"/>
        <w:noProof/>
        <w:sz w:val="28"/>
        <w:szCs w:val="28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B8EA09E" wp14:editId="4ACE61C2">
          <wp:simplePos x="0" y="0"/>
          <wp:positionH relativeFrom="column">
            <wp:posOffset>3851910</wp:posOffset>
          </wp:positionH>
          <wp:positionV relativeFrom="paragraph">
            <wp:posOffset>224155</wp:posOffset>
          </wp:positionV>
          <wp:extent cx="2258060" cy="662940"/>
          <wp:effectExtent l="0" t="0" r="8890" b="3810"/>
          <wp:wrapSquare wrapText="bothSides"/>
          <wp:docPr id="8" name="Picture 8" descr="BSH-Logo-Strapline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BSH-Logo-Strapline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06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172C">
      <w:rPr>
        <w:noProof/>
        <w:lang w:eastAsia="en-GB"/>
      </w:rPr>
      <w:drawing>
        <wp:inline distT="0" distB="0" distL="0" distR="0" wp14:anchorId="678F3402" wp14:editId="4D2734E2">
          <wp:extent cx="3594100" cy="999490"/>
          <wp:effectExtent l="0" t="0" r="0" b="0"/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  <w:sz w:val="28"/>
        <w:szCs w:val="28"/>
        <w:lang w:eastAsia="en-GB"/>
      </w:rPr>
      <w:tab/>
    </w:r>
  </w:p>
  <w:p w14:paraId="62B130FE" w14:textId="14EF53AC" w:rsidR="00590DC3" w:rsidRDefault="00590DC3" w:rsidP="002806C7">
    <w:pPr>
      <w:pStyle w:val="Header"/>
      <w:tabs>
        <w:tab w:val="clear" w:pos="8306"/>
        <w:tab w:val="right" w:pos="9639"/>
      </w:tabs>
    </w:pPr>
    <w:r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B6C53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F47D5"/>
    <w:multiLevelType w:val="hybridMultilevel"/>
    <w:tmpl w:val="9CF4A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684D"/>
    <w:multiLevelType w:val="hybridMultilevel"/>
    <w:tmpl w:val="5E9AB0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7E7220"/>
    <w:multiLevelType w:val="hybridMultilevel"/>
    <w:tmpl w:val="E820D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25A5D"/>
    <w:multiLevelType w:val="hybridMultilevel"/>
    <w:tmpl w:val="DB82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65E75"/>
    <w:multiLevelType w:val="hybridMultilevel"/>
    <w:tmpl w:val="53AA26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860BA"/>
    <w:multiLevelType w:val="hybridMultilevel"/>
    <w:tmpl w:val="1B96AD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3F58E6"/>
    <w:multiLevelType w:val="hybridMultilevel"/>
    <w:tmpl w:val="5D8E6E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17F6017"/>
    <w:multiLevelType w:val="hybridMultilevel"/>
    <w:tmpl w:val="56A69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20554"/>
    <w:multiLevelType w:val="hybridMultilevel"/>
    <w:tmpl w:val="A1B894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4236B9"/>
    <w:multiLevelType w:val="hybridMultilevel"/>
    <w:tmpl w:val="EEE0AC58"/>
    <w:lvl w:ilvl="0" w:tplc="1A9E71A4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F0449"/>
    <w:multiLevelType w:val="hybridMultilevel"/>
    <w:tmpl w:val="17B607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69290E"/>
    <w:multiLevelType w:val="hybridMultilevel"/>
    <w:tmpl w:val="21FC1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E3D38"/>
    <w:multiLevelType w:val="hybridMultilevel"/>
    <w:tmpl w:val="9E28CF28"/>
    <w:lvl w:ilvl="0" w:tplc="03B48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9433D"/>
    <w:multiLevelType w:val="hybridMultilevel"/>
    <w:tmpl w:val="522004F8"/>
    <w:lvl w:ilvl="0" w:tplc="1A467598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603043"/>
    <w:multiLevelType w:val="hybridMultilevel"/>
    <w:tmpl w:val="99DE446C"/>
    <w:lvl w:ilvl="0" w:tplc="419421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1A7CBD"/>
    <w:multiLevelType w:val="hybridMultilevel"/>
    <w:tmpl w:val="45BEE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5F73B4"/>
    <w:multiLevelType w:val="hybridMultilevel"/>
    <w:tmpl w:val="36525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94B3E"/>
    <w:multiLevelType w:val="hybridMultilevel"/>
    <w:tmpl w:val="8C66BB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541F55"/>
    <w:multiLevelType w:val="hybridMultilevel"/>
    <w:tmpl w:val="0A20AD32"/>
    <w:lvl w:ilvl="0" w:tplc="E4A2D684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0" w15:restartNumberingAfterBreak="0">
    <w:nsid w:val="2E5A6E64"/>
    <w:multiLevelType w:val="hybridMultilevel"/>
    <w:tmpl w:val="776021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CA2768"/>
    <w:multiLevelType w:val="hybridMultilevel"/>
    <w:tmpl w:val="FA52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25C9F"/>
    <w:multiLevelType w:val="hybridMultilevel"/>
    <w:tmpl w:val="FA286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8D0DB6"/>
    <w:multiLevelType w:val="hybridMultilevel"/>
    <w:tmpl w:val="5B7C01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2430D9"/>
    <w:multiLevelType w:val="hybridMultilevel"/>
    <w:tmpl w:val="F7947678"/>
    <w:lvl w:ilvl="0" w:tplc="DEEE10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122E2"/>
    <w:multiLevelType w:val="hybridMultilevel"/>
    <w:tmpl w:val="F280DA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CD3A8C"/>
    <w:multiLevelType w:val="hybridMultilevel"/>
    <w:tmpl w:val="B9F22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B3662"/>
    <w:multiLevelType w:val="hybridMultilevel"/>
    <w:tmpl w:val="1F2C25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3E30F4"/>
    <w:multiLevelType w:val="hybridMultilevel"/>
    <w:tmpl w:val="56EE43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158C2"/>
    <w:multiLevelType w:val="hybridMultilevel"/>
    <w:tmpl w:val="C428B3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66C7B2D"/>
    <w:multiLevelType w:val="hybridMultilevel"/>
    <w:tmpl w:val="878CA3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FC1477"/>
    <w:multiLevelType w:val="hybridMultilevel"/>
    <w:tmpl w:val="C324DAFA"/>
    <w:lvl w:ilvl="0" w:tplc="24F89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55221"/>
    <w:multiLevelType w:val="hybridMultilevel"/>
    <w:tmpl w:val="1DFA49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AC092E"/>
    <w:multiLevelType w:val="hybridMultilevel"/>
    <w:tmpl w:val="9104D3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B24AFD"/>
    <w:multiLevelType w:val="hybridMultilevel"/>
    <w:tmpl w:val="315E68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71332489">
    <w:abstractNumId w:val="7"/>
  </w:num>
  <w:num w:numId="2" w16cid:durableId="1188449754">
    <w:abstractNumId w:val="25"/>
  </w:num>
  <w:num w:numId="3" w16cid:durableId="1837838498">
    <w:abstractNumId w:val="5"/>
  </w:num>
  <w:num w:numId="4" w16cid:durableId="1977566131">
    <w:abstractNumId w:val="6"/>
  </w:num>
  <w:num w:numId="5" w16cid:durableId="1911698097">
    <w:abstractNumId w:val="18"/>
  </w:num>
  <w:num w:numId="6" w16cid:durableId="1681543166">
    <w:abstractNumId w:val="30"/>
  </w:num>
  <w:num w:numId="7" w16cid:durableId="2110732581">
    <w:abstractNumId w:val="11"/>
  </w:num>
  <w:num w:numId="8" w16cid:durableId="150567517">
    <w:abstractNumId w:val="20"/>
  </w:num>
  <w:num w:numId="9" w16cid:durableId="118693893">
    <w:abstractNumId w:val="12"/>
  </w:num>
  <w:num w:numId="10" w16cid:durableId="356666159">
    <w:abstractNumId w:val="1"/>
  </w:num>
  <w:num w:numId="11" w16cid:durableId="13655170">
    <w:abstractNumId w:val="29"/>
  </w:num>
  <w:num w:numId="12" w16cid:durableId="937830974">
    <w:abstractNumId w:val="33"/>
  </w:num>
  <w:num w:numId="13" w16cid:durableId="1311669074">
    <w:abstractNumId w:val="27"/>
  </w:num>
  <w:num w:numId="14" w16cid:durableId="1241059685">
    <w:abstractNumId w:val="26"/>
  </w:num>
  <w:num w:numId="15" w16cid:durableId="2138598035">
    <w:abstractNumId w:val="2"/>
  </w:num>
  <w:num w:numId="16" w16cid:durableId="1676764879">
    <w:abstractNumId w:val="34"/>
  </w:num>
  <w:num w:numId="17" w16cid:durableId="1758669902">
    <w:abstractNumId w:val="23"/>
  </w:num>
  <w:num w:numId="18" w16cid:durableId="1935357735">
    <w:abstractNumId w:val="9"/>
  </w:num>
  <w:num w:numId="19" w16cid:durableId="382631689">
    <w:abstractNumId w:val="32"/>
  </w:num>
  <w:num w:numId="20" w16cid:durableId="1163424478">
    <w:abstractNumId w:val="22"/>
  </w:num>
  <w:num w:numId="21" w16cid:durableId="156192729">
    <w:abstractNumId w:val="19"/>
  </w:num>
  <w:num w:numId="22" w16cid:durableId="1930310314">
    <w:abstractNumId w:val="31"/>
  </w:num>
  <w:num w:numId="23" w16cid:durableId="922880505">
    <w:abstractNumId w:val="21"/>
  </w:num>
  <w:num w:numId="24" w16cid:durableId="661615937">
    <w:abstractNumId w:val="15"/>
  </w:num>
  <w:num w:numId="25" w16cid:durableId="1329015147">
    <w:abstractNumId w:val="3"/>
  </w:num>
  <w:num w:numId="26" w16cid:durableId="214778267">
    <w:abstractNumId w:val="10"/>
  </w:num>
  <w:num w:numId="27" w16cid:durableId="1755466984">
    <w:abstractNumId w:val="14"/>
  </w:num>
  <w:num w:numId="28" w16cid:durableId="1748458345">
    <w:abstractNumId w:val="8"/>
  </w:num>
  <w:num w:numId="29" w16cid:durableId="1067455065">
    <w:abstractNumId w:val="4"/>
  </w:num>
  <w:num w:numId="30" w16cid:durableId="1740667139">
    <w:abstractNumId w:val="17"/>
  </w:num>
  <w:num w:numId="31" w16cid:durableId="797454649">
    <w:abstractNumId w:val="0"/>
  </w:num>
  <w:num w:numId="32" w16cid:durableId="120070470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30890686">
    <w:abstractNumId w:val="28"/>
  </w:num>
  <w:num w:numId="34" w16cid:durableId="1745646121">
    <w:abstractNumId w:val="13"/>
  </w:num>
  <w:num w:numId="35" w16cid:durableId="169183696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08"/>
    <w:rsid w:val="00011675"/>
    <w:rsid w:val="00021F9B"/>
    <w:rsid w:val="0002418C"/>
    <w:rsid w:val="000254DC"/>
    <w:rsid w:val="00034639"/>
    <w:rsid w:val="000369E8"/>
    <w:rsid w:val="00045804"/>
    <w:rsid w:val="00074049"/>
    <w:rsid w:val="00077B16"/>
    <w:rsid w:val="000A1FFE"/>
    <w:rsid w:val="000A3D6F"/>
    <w:rsid w:val="000B1E92"/>
    <w:rsid w:val="000C48A8"/>
    <w:rsid w:val="000D7C6A"/>
    <w:rsid w:val="000E2004"/>
    <w:rsid w:val="000E42F5"/>
    <w:rsid w:val="000F4D77"/>
    <w:rsid w:val="0014563E"/>
    <w:rsid w:val="001657DC"/>
    <w:rsid w:val="00167FA9"/>
    <w:rsid w:val="00176346"/>
    <w:rsid w:val="00194E27"/>
    <w:rsid w:val="001F037A"/>
    <w:rsid w:val="002020DA"/>
    <w:rsid w:val="0020390E"/>
    <w:rsid w:val="002045D7"/>
    <w:rsid w:val="002119F3"/>
    <w:rsid w:val="00214938"/>
    <w:rsid w:val="00230059"/>
    <w:rsid w:val="00234879"/>
    <w:rsid w:val="00253E1A"/>
    <w:rsid w:val="0025747C"/>
    <w:rsid w:val="002806C7"/>
    <w:rsid w:val="002810CB"/>
    <w:rsid w:val="002851D7"/>
    <w:rsid w:val="0029610F"/>
    <w:rsid w:val="002A0090"/>
    <w:rsid w:val="002A293B"/>
    <w:rsid w:val="002F5E08"/>
    <w:rsid w:val="00327320"/>
    <w:rsid w:val="00333833"/>
    <w:rsid w:val="00363010"/>
    <w:rsid w:val="00373A0F"/>
    <w:rsid w:val="0037430B"/>
    <w:rsid w:val="00383EC0"/>
    <w:rsid w:val="00390ACD"/>
    <w:rsid w:val="00395582"/>
    <w:rsid w:val="003A33FE"/>
    <w:rsid w:val="003B186F"/>
    <w:rsid w:val="003B4471"/>
    <w:rsid w:val="003D3B96"/>
    <w:rsid w:val="003E4192"/>
    <w:rsid w:val="004039FC"/>
    <w:rsid w:val="00406950"/>
    <w:rsid w:val="004118BE"/>
    <w:rsid w:val="00436FD4"/>
    <w:rsid w:val="00467285"/>
    <w:rsid w:val="004700AB"/>
    <w:rsid w:val="00470FB1"/>
    <w:rsid w:val="00473B28"/>
    <w:rsid w:val="004756F3"/>
    <w:rsid w:val="004761C4"/>
    <w:rsid w:val="00480D5F"/>
    <w:rsid w:val="004865A5"/>
    <w:rsid w:val="004916F8"/>
    <w:rsid w:val="004A572A"/>
    <w:rsid w:val="004B18E0"/>
    <w:rsid w:val="004B1BCB"/>
    <w:rsid w:val="004B3539"/>
    <w:rsid w:val="004C0DCF"/>
    <w:rsid w:val="004C6370"/>
    <w:rsid w:val="004E0E32"/>
    <w:rsid w:val="004F2C2A"/>
    <w:rsid w:val="004F5A98"/>
    <w:rsid w:val="00515AE8"/>
    <w:rsid w:val="00516629"/>
    <w:rsid w:val="0051663B"/>
    <w:rsid w:val="00545347"/>
    <w:rsid w:val="00554FCF"/>
    <w:rsid w:val="00561723"/>
    <w:rsid w:val="00590DC3"/>
    <w:rsid w:val="005A2C0F"/>
    <w:rsid w:val="005A2D91"/>
    <w:rsid w:val="005C7333"/>
    <w:rsid w:val="005D3173"/>
    <w:rsid w:val="005E1060"/>
    <w:rsid w:val="005E3C1B"/>
    <w:rsid w:val="005F0C38"/>
    <w:rsid w:val="00603ECE"/>
    <w:rsid w:val="00606B9C"/>
    <w:rsid w:val="006147E1"/>
    <w:rsid w:val="00624056"/>
    <w:rsid w:val="006319A1"/>
    <w:rsid w:val="00632EB6"/>
    <w:rsid w:val="0068302D"/>
    <w:rsid w:val="00690DA4"/>
    <w:rsid w:val="00690DDF"/>
    <w:rsid w:val="0069652F"/>
    <w:rsid w:val="006B091F"/>
    <w:rsid w:val="006B136F"/>
    <w:rsid w:val="006B32B1"/>
    <w:rsid w:val="006D4E64"/>
    <w:rsid w:val="006E2AD5"/>
    <w:rsid w:val="007114AC"/>
    <w:rsid w:val="0071269F"/>
    <w:rsid w:val="00745A21"/>
    <w:rsid w:val="00753ECC"/>
    <w:rsid w:val="007631F7"/>
    <w:rsid w:val="007637F5"/>
    <w:rsid w:val="00765F35"/>
    <w:rsid w:val="00767BCF"/>
    <w:rsid w:val="00781C28"/>
    <w:rsid w:val="00791B4A"/>
    <w:rsid w:val="007960F1"/>
    <w:rsid w:val="007A10E7"/>
    <w:rsid w:val="007B14FD"/>
    <w:rsid w:val="007B2B29"/>
    <w:rsid w:val="007B6CAB"/>
    <w:rsid w:val="007C6E8F"/>
    <w:rsid w:val="007C7BAE"/>
    <w:rsid w:val="007D6BF2"/>
    <w:rsid w:val="007F21DF"/>
    <w:rsid w:val="008015D7"/>
    <w:rsid w:val="00813B20"/>
    <w:rsid w:val="008317B0"/>
    <w:rsid w:val="00835EBE"/>
    <w:rsid w:val="00855773"/>
    <w:rsid w:val="00860AF9"/>
    <w:rsid w:val="008628C3"/>
    <w:rsid w:val="00875EC4"/>
    <w:rsid w:val="00876760"/>
    <w:rsid w:val="00884B47"/>
    <w:rsid w:val="0089524E"/>
    <w:rsid w:val="008D69A3"/>
    <w:rsid w:val="008E542F"/>
    <w:rsid w:val="008E5933"/>
    <w:rsid w:val="00903337"/>
    <w:rsid w:val="0091017D"/>
    <w:rsid w:val="00930859"/>
    <w:rsid w:val="009309DD"/>
    <w:rsid w:val="009349D7"/>
    <w:rsid w:val="00940136"/>
    <w:rsid w:val="00952DFE"/>
    <w:rsid w:val="00962491"/>
    <w:rsid w:val="009929C5"/>
    <w:rsid w:val="009A7F6F"/>
    <w:rsid w:val="009C1F74"/>
    <w:rsid w:val="009C38CD"/>
    <w:rsid w:val="009C4066"/>
    <w:rsid w:val="009C59A6"/>
    <w:rsid w:val="009D2622"/>
    <w:rsid w:val="009D5967"/>
    <w:rsid w:val="009D5DB4"/>
    <w:rsid w:val="009E39DF"/>
    <w:rsid w:val="009E4202"/>
    <w:rsid w:val="009E44FD"/>
    <w:rsid w:val="009E61F5"/>
    <w:rsid w:val="009F45A0"/>
    <w:rsid w:val="00A35011"/>
    <w:rsid w:val="00A4630E"/>
    <w:rsid w:val="00A6672C"/>
    <w:rsid w:val="00A91137"/>
    <w:rsid w:val="00A9492C"/>
    <w:rsid w:val="00AB2EA4"/>
    <w:rsid w:val="00AC3558"/>
    <w:rsid w:val="00AD28E3"/>
    <w:rsid w:val="00AE34E0"/>
    <w:rsid w:val="00B10E5A"/>
    <w:rsid w:val="00B1219C"/>
    <w:rsid w:val="00B24EE4"/>
    <w:rsid w:val="00B420AD"/>
    <w:rsid w:val="00B45883"/>
    <w:rsid w:val="00B764BA"/>
    <w:rsid w:val="00B93EB4"/>
    <w:rsid w:val="00BB175C"/>
    <w:rsid w:val="00BC07AD"/>
    <w:rsid w:val="00BC3490"/>
    <w:rsid w:val="00BD5F5A"/>
    <w:rsid w:val="00BE3ED9"/>
    <w:rsid w:val="00BE535C"/>
    <w:rsid w:val="00BE6E16"/>
    <w:rsid w:val="00BF12ED"/>
    <w:rsid w:val="00C01484"/>
    <w:rsid w:val="00C07E88"/>
    <w:rsid w:val="00C1018E"/>
    <w:rsid w:val="00C14015"/>
    <w:rsid w:val="00C2441F"/>
    <w:rsid w:val="00C5391D"/>
    <w:rsid w:val="00C55A88"/>
    <w:rsid w:val="00C863A4"/>
    <w:rsid w:val="00C87E39"/>
    <w:rsid w:val="00CA3D4B"/>
    <w:rsid w:val="00CB28BE"/>
    <w:rsid w:val="00CB3A48"/>
    <w:rsid w:val="00CC60DB"/>
    <w:rsid w:val="00D2267A"/>
    <w:rsid w:val="00D25ED8"/>
    <w:rsid w:val="00D366F9"/>
    <w:rsid w:val="00D445BA"/>
    <w:rsid w:val="00D46868"/>
    <w:rsid w:val="00D6143F"/>
    <w:rsid w:val="00D718AF"/>
    <w:rsid w:val="00D81762"/>
    <w:rsid w:val="00D8550C"/>
    <w:rsid w:val="00D97233"/>
    <w:rsid w:val="00DB6A72"/>
    <w:rsid w:val="00DC056A"/>
    <w:rsid w:val="00DC14AC"/>
    <w:rsid w:val="00DC30A2"/>
    <w:rsid w:val="00DD172C"/>
    <w:rsid w:val="00DE77B0"/>
    <w:rsid w:val="00DF0CEB"/>
    <w:rsid w:val="00DF4D00"/>
    <w:rsid w:val="00E030A1"/>
    <w:rsid w:val="00E13CF5"/>
    <w:rsid w:val="00E21070"/>
    <w:rsid w:val="00E3625C"/>
    <w:rsid w:val="00E53AD8"/>
    <w:rsid w:val="00E56306"/>
    <w:rsid w:val="00E57653"/>
    <w:rsid w:val="00E7343E"/>
    <w:rsid w:val="00E943DB"/>
    <w:rsid w:val="00EA77C0"/>
    <w:rsid w:val="00EB13C8"/>
    <w:rsid w:val="00EB334F"/>
    <w:rsid w:val="00EB5E7F"/>
    <w:rsid w:val="00EC78D4"/>
    <w:rsid w:val="00ED4617"/>
    <w:rsid w:val="00ED7D35"/>
    <w:rsid w:val="00EE42BE"/>
    <w:rsid w:val="00EF6FB6"/>
    <w:rsid w:val="00F10036"/>
    <w:rsid w:val="00F138DB"/>
    <w:rsid w:val="00F37C31"/>
    <w:rsid w:val="00F403E4"/>
    <w:rsid w:val="00F43B1C"/>
    <w:rsid w:val="00F510FB"/>
    <w:rsid w:val="00F5545F"/>
    <w:rsid w:val="00F8696D"/>
    <w:rsid w:val="00F910E7"/>
    <w:rsid w:val="00FA63DC"/>
    <w:rsid w:val="00FA6967"/>
    <w:rsid w:val="00FC2016"/>
    <w:rsid w:val="00FD1148"/>
    <w:rsid w:val="00FE7213"/>
    <w:rsid w:val="00FF2AF7"/>
    <w:rsid w:val="124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372A29B7"/>
  <w15:chartTrackingRefBased/>
  <w15:docId w15:val="{F23E36B9-1B1C-486D-9F2C-0585ABBC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952DFE"/>
    <w:pPr>
      <w:spacing w:before="60" w:after="60"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76760"/>
    <w:pPr>
      <w:keepNext/>
      <w:spacing w:before="240"/>
      <w:jc w:val="center"/>
      <w:outlineLvl w:val="1"/>
    </w:pPr>
    <w:rPr>
      <w:rFonts w:cs="Arial"/>
      <w:b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ri">
    <w:name w:val="ari"/>
    <w:basedOn w:val="Header"/>
    <w:pPr>
      <w:jc w:val="right"/>
    </w:pPr>
  </w:style>
  <w:style w:type="paragraph" w:customStyle="1" w:styleId="arial">
    <w:name w:val="arial"/>
    <w:basedOn w:val="ari"/>
  </w:style>
  <w:style w:type="paragraph" w:customStyle="1" w:styleId="clear">
    <w:name w:val="clear"/>
    <w:basedOn w:val="arial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line="480" w:lineRule="auto"/>
      <w:ind w:left="10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ListBullet"/>
    <w:next w:val="Numberedlist"/>
    <w:link w:val="ListParagraphChar"/>
    <w:qFormat/>
    <w:rsid w:val="00952DFE"/>
    <w:pPr>
      <w:ind w:left="425" w:hanging="425"/>
      <w:contextualSpacing w:val="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</w:r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bCs/>
      <w:color w:val="000000"/>
      <w:lang w:eastAsia="en-GB"/>
    </w:rPr>
  </w:style>
  <w:style w:type="character" w:customStyle="1" w:styleId="Normaltext">
    <w:name w:val="Normal text"/>
    <w:rPr>
      <w:rFonts w:ascii="Sabon" w:hAnsi="Sabon" w:cs="Sabon"/>
      <w:sz w:val="19"/>
      <w:szCs w:val="19"/>
      <w:vertAlign w:val="baseline"/>
      <w:lang w:val="en-GB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HeaderChar">
    <w:name w:val="Header Char"/>
    <w:rPr>
      <w:bCs/>
      <w:sz w:val="24"/>
      <w:szCs w:val="24"/>
      <w:lang w:eastAsia="en-US"/>
    </w:rPr>
  </w:style>
  <w:style w:type="character" w:customStyle="1" w:styleId="FooterChar">
    <w:name w:val="Footer Char"/>
    <w:rPr>
      <w:bCs/>
      <w:sz w:val="24"/>
      <w:szCs w:val="24"/>
      <w:lang w:eastAsia="en-US"/>
    </w:rPr>
  </w:style>
  <w:style w:type="character" w:styleId="PlaceholderText">
    <w:name w:val="Placeholder Text"/>
    <w:semiHidden/>
    <w:rPr>
      <w:color w:val="808080"/>
    </w:rPr>
  </w:style>
  <w:style w:type="paragraph" w:customStyle="1" w:styleId="Eg">
    <w:name w:val="E.g."/>
    <w:basedOn w:val="Normal"/>
    <w:pPr>
      <w:tabs>
        <w:tab w:val="left" w:pos="720"/>
      </w:tabs>
      <w:spacing w:line="280" w:lineRule="exact"/>
      <w:ind w:left="720" w:hanging="720"/>
    </w:pPr>
    <w:rPr>
      <w:rFonts w:eastAsia="Times New Roman" w:cs="Arial"/>
      <w:i/>
      <w:color w:val="007EBA"/>
      <w:szCs w:val="24"/>
      <w:lang w:eastAsia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Calibri" w:eastAsia="Calibri" w:hAnsi="Calibri"/>
      <w:b/>
      <w:bCs/>
      <w:lang w:eastAsia="en-US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69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title">
    <w:name w:val="gltitle"/>
    <w:basedOn w:val="DefaultParagraphFont"/>
    <w:rsid w:val="009929C5"/>
  </w:style>
  <w:style w:type="paragraph" w:styleId="Revision">
    <w:name w:val="Revision"/>
    <w:hidden/>
    <w:uiPriority w:val="99"/>
    <w:semiHidden/>
    <w:rsid w:val="00077B16"/>
    <w:rPr>
      <w:rFonts w:ascii="Calibri" w:eastAsia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rsid w:val="00AE34E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B420AD"/>
    <w:rPr>
      <w:color w:val="605E5C"/>
      <w:shd w:val="clear" w:color="auto" w:fill="E1DFDD"/>
    </w:rPr>
  </w:style>
  <w:style w:type="paragraph" w:customStyle="1" w:styleId="pf0">
    <w:name w:val="pf0"/>
    <w:basedOn w:val="Normal"/>
    <w:rsid w:val="007B6CA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customStyle="1" w:styleId="cf01">
    <w:name w:val="cf01"/>
    <w:basedOn w:val="DefaultParagraphFont"/>
    <w:rsid w:val="007B6CA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B6CAB"/>
    <w:rPr>
      <w:rFonts w:ascii="Segoe UI" w:hAnsi="Segoe UI" w:cs="Segoe UI" w:hint="default"/>
      <w:b/>
      <w:bCs/>
      <w:sz w:val="18"/>
      <w:szCs w:val="18"/>
    </w:rPr>
  </w:style>
  <w:style w:type="character" w:styleId="BookTitle">
    <w:name w:val="Book Title"/>
    <w:basedOn w:val="DefaultParagraphFont"/>
    <w:uiPriority w:val="33"/>
    <w:rsid w:val="00876760"/>
    <w:rPr>
      <w:b/>
      <w:bCs/>
      <w:i/>
      <w:iCs/>
      <w:spacing w:val="5"/>
    </w:rPr>
  </w:style>
  <w:style w:type="paragraph" w:customStyle="1" w:styleId="Bodytextredfont">
    <w:name w:val="Body text red font"/>
    <w:basedOn w:val="Normal"/>
    <w:link w:val="BodytextredfontChar"/>
    <w:qFormat/>
    <w:rsid w:val="00952DFE"/>
    <w:rPr>
      <w:color w:val="FF0000"/>
    </w:rPr>
  </w:style>
  <w:style w:type="paragraph" w:customStyle="1" w:styleId="Rowheading">
    <w:name w:val="Row heading"/>
    <w:basedOn w:val="Normal"/>
    <w:link w:val="RowheadingChar"/>
    <w:qFormat/>
    <w:rsid w:val="00876760"/>
    <w:rPr>
      <w:rFonts w:cs="Arial"/>
      <w:b/>
      <w:szCs w:val="24"/>
    </w:rPr>
  </w:style>
  <w:style w:type="character" w:customStyle="1" w:styleId="BodytextredfontChar">
    <w:name w:val="Body text red font Char"/>
    <w:basedOn w:val="DefaultParagraphFont"/>
    <w:link w:val="Bodytextredfont"/>
    <w:rsid w:val="00952DFE"/>
    <w:rPr>
      <w:rFonts w:ascii="Arial" w:eastAsia="Calibri" w:hAnsi="Arial"/>
      <w:color w:val="FF0000"/>
      <w:sz w:val="24"/>
      <w:szCs w:val="2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76760"/>
    <w:pPr>
      <w:numPr>
        <w:numId w:val="26"/>
      </w:numPr>
      <w:ind w:left="425" w:hanging="425"/>
    </w:pPr>
    <w:rPr>
      <w:rFonts w:cs="Arial"/>
      <w:szCs w:val="24"/>
    </w:rPr>
  </w:style>
  <w:style w:type="character" w:customStyle="1" w:styleId="RowheadingChar">
    <w:name w:val="Row heading Char"/>
    <w:basedOn w:val="DefaultParagraphFont"/>
    <w:link w:val="Rowheading"/>
    <w:rsid w:val="00876760"/>
    <w:rPr>
      <w:rFonts w:ascii="Arial" w:eastAsia="Calibri" w:hAnsi="Arial" w:cs="Arial"/>
      <w:b/>
      <w:sz w:val="24"/>
      <w:szCs w:val="24"/>
      <w:lang w:eastAsia="en-US"/>
    </w:rPr>
  </w:style>
  <w:style w:type="paragraph" w:customStyle="1" w:styleId="Tablecolumnheading">
    <w:name w:val="Table column heading"/>
    <w:basedOn w:val="Normal"/>
    <w:link w:val="TablecolumnheadingChar"/>
    <w:qFormat/>
    <w:rsid w:val="0029610F"/>
    <w:pPr>
      <w:spacing w:line="264" w:lineRule="auto"/>
    </w:pPr>
    <w:rPr>
      <w:rFonts w:cs="Arial"/>
      <w:b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52DFE"/>
    <w:rPr>
      <w:rFonts w:ascii="Arial" w:eastAsia="Calibri" w:hAnsi="Arial"/>
      <w:sz w:val="24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76760"/>
    <w:rPr>
      <w:rFonts w:ascii="Arial" w:eastAsia="Calibri" w:hAnsi="Arial" w:cs="Arial"/>
      <w:sz w:val="24"/>
      <w:szCs w:val="24"/>
      <w:lang w:eastAsia="en-US"/>
    </w:rPr>
  </w:style>
  <w:style w:type="paragraph" w:styleId="ListBullet">
    <w:name w:val="List Bullet"/>
    <w:basedOn w:val="Normal"/>
    <w:uiPriority w:val="99"/>
    <w:unhideWhenUsed/>
    <w:rsid w:val="00876760"/>
    <w:pPr>
      <w:numPr>
        <w:numId w:val="31"/>
      </w:numPr>
      <w:contextualSpacing/>
    </w:pPr>
  </w:style>
  <w:style w:type="paragraph" w:customStyle="1" w:styleId="Tabletext">
    <w:name w:val="Table text"/>
    <w:basedOn w:val="Normal"/>
    <w:link w:val="TabletextChar"/>
    <w:qFormat/>
    <w:rsid w:val="0029610F"/>
    <w:pPr>
      <w:spacing w:line="264" w:lineRule="auto"/>
    </w:pPr>
  </w:style>
  <w:style w:type="character" w:customStyle="1" w:styleId="TablecolumnheadingChar">
    <w:name w:val="Table column heading Char"/>
    <w:basedOn w:val="DefaultParagraphFont"/>
    <w:link w:val="Tablecolumnheading"/>
    <w:rsid w:val="0029610F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TabletextChar">
    <w:name w:val="Table text Char"/>
    <w:basedOn w:val="DefaultParagraphFont"/>
    <w:link w:val="Tabletext"/>
    <w:rsid w:val="0029610F"/>
    <w:rPr>
      <w:rFonts w:ascii="Arial" w:eastAsia="Calibri" w:hAnsi="Arial"/>
      <w:sz w:val="24"/>
      <w:szCs w:val="22"/>
      <w:lang w:eastAsia="en-US"/>
    </w:rPr>
  </w:style>
  <w:style w:type="paragraph" w:customStyle="1" w:styleId="Standard">
    <w:name w:val="Standard"/>
    <w:basedOn w:val="Normal"/>
    <w:link w:val="StandardChar"/>
    <w:qFormat/>
    <w:rsid w:val="00DC056A"/>
    <w:pPr>
      <w:autoSpaceDE w:val="0"/>
      <w:autoSpaceDN w:val="0"/>
      <w:adjustRightInd w:val="0"/>
      <w:spacing w:before="0" w:after="120" w:line="276" w:lineRule="auto"/>
    </w:pPr>
    <w:rPr>
      <w:rFonts w:eastAsia="Times New Roman" w:cs="Arial"/>
      <w:sz w:val="22"/>
      <w:lang w:eastAsia="en-GB"/>
    </w:rPr>
  </w:style>
  <w:style w:type="character" w:customStyle="1" w:styleId="StandardChar">
    <w:name w:val="Standard Char"/>
    <w:link w:val="Standard"/>
    <w:rsid w:val="00DC056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neral\New%20Logo%20templates\RCPath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B78242F84D74494AFAB654EFB1DF8" ma:contentTypeVersion="14" ma:contentTypeDescription="Create a new document." ma:contentTypeScope="" ma:versionID="d03e31f412f1a6461a558d6812508edf">
  <xsd:schema xmlns:xsd="http://www.w3.org/2001/XMLSchema" xmlns:xs="http://www.w3.org/2001/XMLSchema" xmlns:p="http://schemas.microsoft.com/office/2006/metadata/properties" xmlns:ns3="f30a2929-db28-4bb7-a382-432046b66365" xmlns:ns4="d1a360df-23e6-4f5f-84d4-89c29532838e" targetNamespace="http://schemas.microsoft.com/office/2006/metadata/properties" ma:root="true" ma:fieldsID="3362ec92d681b6f8de0c4cce13d0167f" ns3:_="" ns4:_="">
    <xsd:import namespace="f30a2929-db28-4bb7-a382-432046b66365"/>
    <xsd:import namespace="d1a360df-23e6-4f5f-84d4-89c2953283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LengthInSecond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a2929-db28-4bb7-a382-432046b663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360df-23e6-4f5f-84d4-89c29532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a360df-23e6-4f5f-84d4-89c29532838e" xsi:nil="true"/>
  </documentManagement>
</p:properties>
</file>

<file path=customXml/itemProps1.xml><?xml version="1.0" encoding="utf-8"?>
<ds:datastoreItem xmlns:ds="http://schemas.openxmlformats.org/officeDocument/2006/customXml" ds:itemID="{AD9161E8-8FD2-4B8E-96EF-59E8E0114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a2929-db28-4bb7-a382-432046b66365"/>
    <ds:schemaRef ds:uri="d1a360df-23e6-4f5f-84d4-89c295328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25E0F-E6FF-4B6B-990B-A2821F5F1D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BF255C-9D06-4320-A83A-361BA5CFDE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49F464-91B5-4640-8604-589C3727768D}">
  <ds:schemaRefs>
    <ds:schemaRef ds:uri="http://schemas.microsoft.com/office/2006/metadata/properties"/>
    <ds:schemaRef ds:uri="http://schemas.microsoft.com/office/infopath/2007/PartnerControls"/>
    <ds:schemaRef ds:uri="d1a360df-23e6-4f5f-84d4-89c2953283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RCPathdocument</Template>
  <TotalTime>0</TotalTime>
  <Pages>9</Pages>
  <Words>967</Words>
  <Characters>6193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2006 e-newsletter</vt:lpstr>
    </vt:vector>
  </TitlesOfParts>
  <Company>Royal College of Pathologists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2006 e-newsletter</dc:title>
  <dc:subject/>
  <dc:creator>mmarrerofeo</dc:creator>
  <cp:keywords/>
  <cp:lastModifiedBy>Jack Reader</cp:lastModifiedBy>
  <cp:revision>2</cp:revision>
  <cp:lastPrinted>2011-10-27T15:55:00Z</cp:lastPrinted>
  <dcterms:created xsi:type="dcterms:W3CDTF">2023-06-07T11:12:00Z</dcterms:created>
  <dcterms:modified xsi:type="dcterms:W3CDTF">2023-06-07T11:12:00Z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0x010100355B78242F84D74494AFAB654EFB1DF8</vt:lpwstr>
  </property>
</Properties>
</file>